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B1" w:rsidRDefault="006C7D44" w:rsidP="000875B1">
      <w:pPr>
        <w:rPr>
          <w:lang w:val="de-DE"/>
        </w:rPr>
      </w:pPr>
    </w:p>
    <w:p w:rsidR="000875B1" w:rsidRDefault="006C7D44" w:rsidP="000875B1">
      <w:pPr>
        <w:rPr>
          <w:lang w:val="de-DE"/>
        </w:rPr>
      </w:pPr>
    </w:p>
    <w:p w:rsidR="000875B1" w:rsidRDefault="006C7D44" w:rsidP="000875B1">
      <w:pPr>
        <w:rPr>
          <w:lang w:val="de-DE"/>
        </w:rPr>
        <w:sectPr w:rsidR="000875B1" w:rsidSect="000875B1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977" w:right="746" w:bottom="1134" w:left="1260" w:header="708" w:footer="481" w:gutter="0"/>
          <w:cols w:space="708"/>
          <w:docGrid w:linePitch="360"/>
        </w:sectPr>
      </w:pPr>
    </w:p>
    <w:p w:rsidR="004D1A5C" w:rsidRPr="004D1A5C" w:rsidRDefault="004D1A5C" w:rsidP="004D1A5C">
      <w:pPr>
        <w:pStyle w:val="berschrift1"/>
        <w:rPr>
          <w:lang w:val="de-DE"/>
        </w:rPr>
      </w:pPr>
      <w:r w:rsidRPr="004D1A5C">
        <w:rPr>
          <w:lang w:val="de-DE"/>
        </w:rPr>
        <w:t>PRESSEINFORMATION</w:t>
      </w:r>
    </w:p>
    <w:p w:rsidR="000875B1" w:rsidRPr="002642D2" w:rsidRDefault="006C7D44" w:rsidP="000875B1">
      <w:pPr>
        <w:rPr>
          <w:lang w:val="de-DE"/>
        </w:rPr>
      </w:pPr>
    </w:p>
    <w:p w:rsidR="000875B1" w:rsidRPr="002642D2" w:rsidRDefault="006C7D44" w:rsidP="000875B1">
      <w:pPr>
        <w:rPr>
          <w:lang w:val="de-DE"/>
        </w:rPr>
      </w:pPr>
    </w:p>
    <w:p w:rsidR="00270833" w:rsidRPr="00270833" w:rsidRDefault="00270833" w:rsidP="00270833">
      <w:pPr>
        <w:pStyle w:val="berschrift3"/>
        <w:rPr>
          <w:lang w:val="de-AT"/>
        </w:rPr>
      </w:pPr>
      <w:r w:rsidRPr="00270833">
        <w:rPr>
          <w:lang w:val="de-AT"/>
        </w:rPr>
        <w:t>Fronius auf der „SCHWEISSEN 2019“ i</w:t>
      </w:r>
      <w:r w:rsidR="00A31C47">
        <w:rPr>
          <w:lang w:val="de-AT"/>
        </w:rPr>
        <w:t xml:space="preserve">m Linzer </w:t>
      </w:r>
      <w:proofErr w:type="spellStart"/>
      <w:r w:rsidR="00A31C47">
        <w:rPr>
          <w:lang w:val="de-AT"/>
        </w:rPr>
        <w:t>DesignCenter</w:t>
      </w:r>
      <w:proofErr w:type="spellEnd"/>
    </w:p>
    <w:p w:rsidR="00270833" w:rsidRPr="00270833" w:rsidRDefault="00AC1541" w:rsidP="00270833">
      <w:pPr>
        <w:pStyle w:val="berschrift2"/>
        <w:rPr>
          <w:lang w:val="de-AT"/>
        </w:rPr>
      </w:pPr>
      <w:r>
        <w:rPr>
          <w:lang w:val="de-AT"/>
        </w:rPr>
        <w:t>Maßgeschneiderte Kundenlösung</w:t>
      </w:r>
      <w:r w:rsidR="008E6AA0">
        <w:rPr>
          <w:lang w:val="de-AT"/>
        </w:rPr>
        <w:t>en</w:t>
      </w:r>
      <w:r w:rsidR="00940377">
        <w:rPr>
          <w:lang w:val="de-AT"/>
        </w:rPr>
        <w:t xml:space="preserve">, </w:t>
      </w:r>
      <w:r w:rsidR="008E6AA0">
        <w:rPr>
          <w:lang w:val="de-AT"/>
        </w:rPr>
        <w:t>neue Digitalisierungsmöglichkeiten</w:t>
      </w:r>
      <w:r w:rsidR="00940377">
        <w:rPr>
          <w:lang w:val="de-AT"/>
        </w:rPr>
        <w:t xml:space="preserve"> und </w:t>
      </w:r>
      <w:r w:rsidR="00225FE1">
        <w:rPr>
          <w:lang w:val="de-AT"/>
        </w:rPr>
        <w:t xml:space="preserve">optimaler </w:t>
      </w:r>
      <w:r w:rsidR="00940377">
        <w:rPr>
          <w:lang w:val="de-AT"/>
        </w:rPr>
        <w:t>Arbeitsschutz für den Schweißer</w:t>
      </w:r>
      <w:r w:rsidR="008E6AA0">
        <w:rPr>
          <w:lang w:val="de-AT"/>
        </w:rPr>
        <w:t>.</w:t>
      </w:r>
    </w:p>
    <w:p w:rsidR="00270833" w:rsidRPr="00016C81" w:rsidRDefault="00270833" w:rsidP="00270833">
      <w:pPr>
        <w:pStyle w:val="berschrift3"/>
        <w:rPr>
          <w:iCs/>
          <w:strike/>
          <w:szCs w:val="24"/>
          <w:lang w:val="de-AT"/>
        </w:rPr>
      </w:pPr>
      <w:r w:rsidRPr="001D429D">
        <w:rPr>
          <w:b w:val="0"/>
          <w:i/>
          <w:lang w:val="de-DE"/>
        </w:rPr>
        <w:t>Wels, (</w:t>
      </w:r>
      <w:r w:rsidR="00A31B2F">
        <w:rPr>
          <w:b w:val="0"/>
          <w:i/>
          <w:lang w:val="de-DE"/>
        </w:rPr>
        <w:t>14</w:t>
      </w:r>
      <w:r>
        <w:rPr>
          <w:b w:val="0"/>
          <w:i/>
          <w:lang w:val="de-DE"/>
        </w:rPr>
        <w:t>.05.2019</w:t>
      </w:r>
      <w:r w:rsidRPr="001D429D">
        <w:rPr>
          <w:b w:val="0"/>
          <w:i/>
          <w:lang w:val="de-DE"/>
        </w:rPr>
        <w:t>)</w:t>
      </w:r>
      <w:r>
        <w:rPr>
          <w:lang w:val="de-DE"/>
        </w:rPr>
        <w:t xml:space="preserve">. Vom 10. bis 12. September steht Linz im Zeichen der Fachmesse „SCHWEISSEN 2019“. </w:t>
      </w:r>
      <w:r w:rsidR="00905185">
        <w:rPr>
          <w:lang w:val="de-DE"/>
        </w:rPr>
        <w:t xml:space="preserve">Der Technologieführer </w:t>
      </w:r>
      <w:proofErr w:type="spellStart"/>
      <w:r>
        <w:rPr>
          <w:lang w:val="de-DE"/>
        </w:rPr>
        <w:t>Fronius</w:t>
      </w:r>
      <w:proofErr w:type="spellEnd"/>
      <w:r w:rsidR="00905185">
        <w:rPr>
          <w:lang w:val="de-DE"/>
        </w:rPr>
        <w:t xml:space="preserve"> </w:t>
      </w:r>
      <w:r>
        <w:rPr>
          <w:lang w:val="de-DE"/>
        </w:rPr>
        <w:t xml:space="preserve">präsentiert </w:t>
      </w:r>
      <w:r w:rsidR="00A31C47">
        <w:rPr>
          <w:lang w:val="de-DE"/>
        </w:rPr>
        <w:t xml:space="preserve">Produktneuheiten </w:t>
      </w:r>
      <w:r>
        <w:rPr>
          <w:lang w:val="de-DE"/>
        </w:rPr>
        <w:t>und innovative Technologien aus der Welt des Schweißens</w:t>
      </w:r>
      <w:r w:rsidR="00A31C47">
        <w:rPr>
          <w:lang w:val="de-DE"/>
        </w:rPr>
        <w:t xml:space="preserve"> und </w:t>
      </w:r>
      <w:r w:rsidR="00B73CD2">
        <w:rPr>
          <w:lang w:val="de-DE"/>
        </w:rPr>
        <w:t>des</w:t>
      </w:r>
      <w:r w:rsidR="00A31C47">
        <w:rPr>
          <w:lang w:val="de-DE"/>
        </w:rPr>
        <w:t xml:space="preserve"> Datenmanagement</w:t>
      </w:r>
      <w:r w:rsidR="00B73CD2">
        <w:rPr>
          <w:lang w:val="de-DE"/>
        </w:rPr>
        <w:t>s</w:t>
      </w:r>
      <w:r w:rsidR="00905185">
        <w:rPr>
          <w:lang w:val="de-DE"/>
        </w:rPr>
        <w:t xml:space="preserve"> auf einer Standfläche von über 200m²</w:t>
      </w:r>
      <w:r w:rsidR="00A31C47">
        <w:rPr>
          <w:lang w:val="de-DE"/>
        </w:rPr>
        <w:t xml:space="preserve">. </w:t>
      </w:r>
      <w:r w:rsidR="00B73CD2">
        <w:rPr>
          <w:lang w:val="de-DE"/>
        </w:rPr>
        <w:t xml:space="preserve">Thematisiert </w:t>
      </w:r>
      <w:proofErr w:type="gramStart"/>
      <w:r w:rsidR="00B73CD2">
        <w:rPr>
          <w:lang w:val="de-DE"/>
        </w:rPr>
        <w:t>wird</w:t>
      </w:r>
      <w:proofErr w:type="gramEnd"/>
      <w:r w:rsidR="00B73CD2">
        <w:rPr>
          <w:lang w:val="de-DE"/>
        </w:rPr>
        <w:t xml:space="preserve"> auch die Gefahr des Schweißrauchs und die </w:t>
      </w:r>
      <w:r w:rsidR="00A31C47">
        <w:rPr>
          <w:lang w:val="de-DE"/>
        </w:rPr>
        <w:t xml:space="preserve">Notwendigkeit einer geeigneten </w:t>
      </w:r>
      <w:r w:rsidR="00B73CD2">
        <w:rPr>
          <w:lang w:val="de-DE"/>
        </w:rPr>
        <w:t>S</w:t>
      </w:r>
      <w:r w:rsidR="00A31C47">
        <w:rPr>
          <w:lang w:val="de-DE"/>
        </w:rPr>
        <w:t>chutzausrüstung</w:t>
      </w:r>
      <w:r w:rsidR="00B73CD2">
        <w:rPr>
          <w:lang w:val="de-DE"/>
        </w:rPr>
        <w:t xml:space="preserve"> für den Schweißer</w:t>
      </w:r>
      <w:r w:rsidR="00A31C47">
        <w:rPr>
          <w:lang w:val="de-DE"/>
        </w:rPr>
        <w:t>.</w:t>
      </w:r>
    </w:p>
    <w:p w:rsidR="004D758A" w:rsidRDefault="004A5E6D" w:rsidP="00217D67">
      <w:pPr>
        <w:pStyle w:val="berschrift3"/>
        <w:rPr>
          <w:rFonts w:cs="Times New Roman"/>
          <w:b w:val="0"/>
          <w:bCs w:val="0"/>
          <w:szCs w:val="24"/>
          <w:lang w:val="de-AT"/>
        </w:rPr>
      </w:pPr>
      <w:r>
        <w:rPr>
          <w:lang w:val="de-AT"/>
        </w:rPr>
        <w:t xml:space="preserve">Was ist Ihre </w:t>
      </w:r>
      <w:proofErr w:type="spellStart"/>
      <w:r>
        <w:rPr>
          <w:lang w:val="de-AT"/>
        </w:rPr>
        <w:t>Welding</w:t>
      </w:r>
      <w:proofErr w:type="spellEnd"/>
      <w:r>
        <w:rPr>
          <w:lang w:val="de-AT"/>
        </w:rPr>
        <w:t xml:space="preserve"> Challenge?</w:t>
      </w:r>
      <w:r w:rsidR="00905185">
        <w:rPr>
          <w:lang w:val="de-AT"/>
        </w:rPr>
        <w:t xml:space="preserve"> </w:t>
      </w:r>
      <w:r w:rsidR="00217D67">
        <w:rPr>
          <w:lang w:val="de-AT"/>
        </w:rPr>
        <w:br/>
      </w:r>
      <w:r>
        <w:rPr>
          <w:rFonts w:cs="Times New Roman"/>
          <w:b w:val="0"/>
          <w:bCs w:val="0"/>
          <w:szCs w:val="24"/>
          <w:lang w:val="de-AT"/>
        </w:rPr>
        <w:t xml:space="preserve">Die passende Lösung für jede Kundenanforderung ist oberstes Gebot im Hause </w:t>
      </w:r>
      <w:proofErr w:type="spellStart"/>
      <w:r>
        <w:rPr>
          <w:rFonts w:cs="Times New Roman"/>
          <w:b w:val="0"/>
          <w:bCs w:val="0"/>
          <w:szCs w:val="24"/>
          <w:lang w:val="de-AT"/>
        </w:rPr>
        <w:t>Fronius</w:t>
      </w:r>
      <w:proofErr w:type="spellEnd"/>
      <w:r>
        <w:rPr>
          <w:rFonts w:cs="Times New Roman"/>
          <w:b w:val="0"/>
          <w:bCs w:val="0"/>
          <w:szCs w:val="24"/>
          <w:lang w:val="de-AT"/>
        </w:rPr>
        <w:t>. Das untermauern auch die Produktneuheiten</w:t>
      </w:r>
      <w:r w:rsidR="00D94CA1">
        <w:rPr>
          <w:rFonts w:cs="Times New Roman"/>
          <w:b w:val="0"/>
          <w:bCs w:val="0"/>
          <w:szCs w:val="24"/>
          <w:lang w:val="de-AT"/>
        </w:rPr>
        <w:t>, welche auf der Messe vorgestellt werden</w:t>
      </w:r>
      <w:r w:rsidR="00FF2F64">
        <w:rPr>
          <w:rFonts w:cs="Times New Roman"/>
          <w:b w:val="0"/>
          <w:bCs w:val="0"/>
          <w:szCs w:val="24"/>
          <w:lang w:val="de-AT"/>
        </w:rPr>
        <w:t xml:space="preserve">: </w:t>
      </w:r>
    </w:p>
    <w:p w:rsidR="00A37E98" w:rsidRDefault="00A31B2F" w:rsidP="00A37E98">
      <w:pPr>
        <w:pStyle w:val="berschrift3"/>
        <w:rPr>
          <w:rFonts w:cs="Times New Roman"/>
          <w:b w:val="0"/>
          <w:bCs w:val="0"/>
          <w:szCs w:val="24"/>
          <w:lang w:val="de-AT"/>
        </w:rPr>
      </w:pPr>
      <w:r>
        <w:rPr>
          <w:rFonts w:cs="Times New Roman"/>
          <w:b w:val="0"/>
          <w:bCs w:val="0"/>
          <w:szCs w:val="24"/>
          <w:lang w:val="de-AT"/>
        </w:rPr>
        <w:t xml:space="preserve">/ </w:t>
      </w:r>
      <w:r w:rsidR="00D94CA1">
        <w:rPr>
          <w:rFonts w:cs="Times New Roman"/>
          <w:b w:val="0"/>
          <w:bCs w:val="0"/>
          <w:szCs w:val="24"/>
          <w:lang w:val="de-AT"/>
        </w:rPr>
        <w:t xml:space="preserve">Sind Sie mit häufig wechselnden Schweißaufgaben konfrontiert? </w:t>
      </w:r>
      <w:r w:rsidR="00D94CA1">
        <w:rPr>
          <w:rFonts w:cs="Times New Roman"/>
          <w:b w:val="0"/>
          <w:bCs w:val="0"/>
          <w:szCs w:val="24"/>
          <w:lang w:val="de-AT"/>
        </w:rPr>
        <w:br/>
      </w:r>
      <w:r w:rsidR="00A37E98">
        <w:rPr>
          <w:rFonts w:cs="Times New Roman"/>
          <w:b w:val="0"/>
          <w:bCs w:val="0"/>
          <w:szCs w:val="24"/>
          <w:lang w:val="de-AT"/>
        </w:rPr>
        <w:t xml:space="preserve">Die Geräte der </w:t>
      </w:r>
      <w:r w:rsidR="004D758A">
        <w:rPr>
          <w:rFonts w:cs="Times New Roman"/>
          <w:b w:val="0"/>
          <w:bCs w:val="0"/>
          <w:szCs w:val="24"/>
          <w:lang w:val="de-AT"/>
        </w:rPr>
        <w:t>„</w:t>
      </w:r>
      <w:proofErr w:type="spellStart"/>
      <w:r w:rsidR="00217D67" w:rsidRPr="00AE793F">
        <w:rPr>
          <w:rFonts w:cs="Times New Roman"/>
          <w:b w:val="0"/>
          <w:bCs w:val="0"/>
          <w:szCs w:val="24"/>
          <w:lang w:val="de-AT"/>
        </w:rPr>
        <w:t>TransSteel</w:t>
      </w:r>
      <w:proofErr w:type="spellEnd"/>
      <w:r w:rsidR="00217D67" w:rsidRPr="00AE793F">
        <w:rPr>
          <w:rFonts w:cs="Times New Roman"/>
          <w:b w:val="0"/>
          <w:bCs w:val="0"/>
          <w:szCs w:val="24"/>
          <w:lang w:val="de-AT"/>
        </w:rPr>
        <w:t xml:space="preserve"> Multiprozess</w:t>
      </w:r>
      <w:r w:rsidR="00A37E98">
        <w:rPr>
          <w:rFonts w:cs="Times New Roman"/>
          <w:b w:val="0"/>
          <w:bCs w:val="0"/>
          <w:szCs w:val="24"/>
          <w:lang w:val="de-AT"/>
        </w:rPr>
        <w:t>-Serie</w:t>
      </w:r>
      <w:r w:rsidR="004D758A">
        <w:rPr>
          <w:rFonts w:cs="Times New Roman"/>
          <w:b w:val="0"/>
          <w:bCs w:val="0"/>
          <w:szCs w:val="24"/>
          <w:lang w:val="de-AT"/>
        </w:rPr>
        <w:t>“</w:t>
      </w:r>
      <w:r w:rsidR="00A37E98">
        <w:rPr>
          <w:rFonts w:cs="Times New Roman"/>
          <w:b w:val="0"/>
          <w:bCs w:val="0"/>
          <w:szCs w:val="24"/>
          <w:lang w:val="de-AT"/>
        </w:rPr>
        <w:t xml:space="preserve"> beherrschen alle Prozesse </w:t>
      </w:r>
      <w:r w:rsidR="00A37E98">
        <w:rPr>
          <w:rFonts w:cs="Times New Roman"/>
          <w:b w:val="0"/>
          <w:bCs w:val="0"/>
          <w:szCs w:val="24"/>
          <w:lang w:val="de-AT"/>
        </w:rPr>
        <w:t>(</w:t>
      </w:r>
      <w:r w:rsidR="00A37E98" w:rsidRPr="00AE793F">
        <w:rPr>
          <w:rFonts w:cs="Times New Roman"/>
          <w:b w:val="0"/>
          <w:bCs w:val="0"/>
          <w:szCs w:val="24"/>
          <w:lang w:val="de-AT"/>
        </w:rPr>
        <w:t>MIG/MAG, WIG und Elektrode</w:t>
      </w:r>
      <w:r w:rsidR="00A37E98">
        <w:rPr>
          <w:rFonts w:cs="Times New Roman"/>
          <w:b w:val="0"/>
          <w:bCs w:val="0"/>
          <w:szCs w:val="24"/>
          <w:lang w:val="de-AT"/>
        </w:rPr>
        <w:t>) in gleich hoher Qualität.</w:t>
      </w:r>
      <w:r w:rsidR="00A37E98">
        <w:rPr>
          <w:rFonts w:cs="Times New Roman"/>
          <w:b w:val="0"/>
          <w:bCs w:val="0"/>
          <w:szCs w:val="24"/>
          <w:lang w:val="de-AT"/>
        </w:rPr>
        <w:t xml:space="preserve"> Der Anwender kann binnen einer Minute einen anderen Prozess einstellen und ist so äußerst flexibel.</w:t>
      </w:r>
    </w:p>
    <w:p w:rsidR="00D94CA1" w:rsidRDefault="00A31B2F" w:rsidP="004D758A">
      <w:pPr>
        <w:pStyle w:val="berschrift3"/>
        <w:rPr>
          <w:lang w:val="de-AT"/>
        </w:rPr>
      </w:pPr>
      <w:r>
        <w:rPr>
          <w:rFonts w:cs="Times New Roman"/>
          <w:b w:val="0"/>
          <w:bCs w:val="0"/>
          <w:szCs w:val="24"/>
          <w:lang w:val="de-AT"/>
        </w:rPr>
        <w:t xml:space="preserve">/ </w:t>
      </w:r>
      <w:r w:rsidR="00D94CA1" w:rsidRPr="004D758A">
        <w:rPr>
          <w:rFonts w:cs="Times New Roman"/>
          <w:b w:val="0"/>
          <w:bCs w:val="0"/>
          <w:szCs w:val="24"/>
          <w:lang w:val="de-AT"/>
        </w:rPr>
        <w:t>Be</w:t>
      </w:r>
      <w:r w:rsidR="006F7AB7" w:rsidRPr="004D758A">
        <w:rPr>
          <w:rFonts w:cs="Times New Roman"/>
          <w:b w:val="0"/>
          <w:bCs w:val="0"/>
          <w:szCs w:val="24"/>
          <w:lang w:val="de-AT"/>
        </w:rPr>
        <w:t xml:space="preserve">darf es aufgrund einer Sichtnaht einer besonders schönen Nahtoptik? </w:t>
      </w:r>
      <w:r w:rsidR="00D94CA1" w:rsidRPr="004D758A">
        <w:rPr>
          <w:rFonts w:cs="Times New Roman"/>
          <w:b w:val="0"/>
          <w:bCs w:val="0"/>
          <w:szCs w:val="24"/>
          <w:lang w:val="de-AT"/>
        </w:rPr>
        <w:br/>
      </w:r>
      <w:r w:rsidR="00A37E98">
        <w:rPr>
          <w:rFonts w:cs="Times New Roman"/>
          <w:b w:val="0"/>
          <w:bCs w:val="0"/>
          <w:szCs w:val="24"/>
          <w:lang w:val="de-AT"/>
        </w:rPr>
        <w:t>B</w:t>
      </w:r>
      <w:r w:rsidR="00A04FA2" w:rsidRPr="004D758A">
        <w:rPr>
          <w:rFonts w:cs="Times New Roman"/>
          <w:b w:val="0"/>
          <w:bCs w:val="0"/>
          <w:szCs w:val="24"/>
          <w:lang w:val="de-AT"/>
        </w:rPr>
        <w:t xml:space="preserve">eim </w:t>
      </w:r>
      <w:r w:rsidR="006F7AB7" w:rsidRPr="004D758A">
        <w:rPr>
          <w:rFonts w:cs="Times New Roman"/>
          <w:b w:val="0"/>
          <w:bCs w:val="0"/>
          <w:szCs w:val="24"/>
          <w:lang w:val="de-AT"/>
        </w:rPr>
        <w:t xml:space="preserve">neuen Prozess „CMT Cycle </w:t>
      </w:r>
      <w:proofErr w:type="spellStart"/>
      <w:r w:rsidR="006F7AB7" w:rsidRPr="004D758A">
        <w:rPr>
          <w:rFonts w:cs="Times New Roman"/>
          <w:b w:val="0"/>
          <w:bCs w:val="0"/>
          <w:szCs w:val="24"/>
          <w:lang w:val="de-AT"/>
        </w:rPr>
        <w:t>Step</w:t>
      </w:r>
      <w:proofErr w:type="spellEnd"/>
      <w:r w:rsidR="006F7AB7" w:rsidRPr="004D758A">
        <w:rPr>
          <w:rFonts w:cs="Times New Roman"/>
          <w:b w:val="0"/>
          <w:bCs w:val="0"/>
          <w:szCs w:val="24"/>
          <w:lang w:val="de-AT"/>
        </w:rPr>
        <w:t>“</w:t>
      </w:r>
      <w:r w:rsidR="00D94CA1" w:rsidRPr="004D758A">
        <w:rPr>
          <w:rFonts w:cs="Times New Roman"/>
          <w:b w:val="0"/>
          <w:bCs w:val="0"/>
          <w:szCs w:val="24"/>
          <w:lang w:val="de-AT"/>
        </w:rPr>
        <w:t xml:space="preserve"> </w:t>
      </w:r>
      <w:r w:rsidR="00A37E98">
        <w:rPr>
          <w:rFonts w:cs="Times New Roman"/>
          <w:b w:val="0"/>
          <w:bCs w:val="0"/>
          <w:szCs w:val="24"/>
          <w:lang w:val="de-AT"/>
        </w:rPr>
        <w:t xml:space="preserve">kann der Anwender </w:t>
      </w:r>
      <w:r w:rsidR="006F7AB7" w:rsidRPr="004D758A">
        <w:rPr>
          <w:rFonts w:cs="Times New Roman"/>
          <w:b w:val="0"/>
          <w:bCs w:val="0"/>
          <w:szCs w:val="24"/>
          <w:lang w:val="de-AT"/>
        </w:rPr>
        <w:t>die Anzahl der Einzeltropfen pro Schweißpunkt steuern</w:t>
      </w:r>
      <w:r w:rsidR="00D94CA1" w:rsidRPr="004D758A">
        <w:rPr>
          <w:rFonts w:cs="Times New Roman"/>
          <w:b w:val="0"/>
          <w:bCs w:val="0"/>
          <w:szCs w:val="24"/>
          <w:lang w:val="de-AT"/>
        </w:rPr>
        <w:t>. Das Ergebnis: e</w:t>
      </w:r>
      <w:r w:rsidR="006F7AB7" w:rsidRPr="004D758A">
        <w:rPr>
          <w:rFonts w:cs="Times New Roman"/>
          <w:b w:val="0"/>
          <w:bCs w:val="0"/>
          <w:szCs w:val="24"/>
          <w:lang w:val="de-AT"/>
        </w:rPr>
        <w:t>ine wärmereduzierte Schweißraupe mit d</w:t>
      </w:r>
      <w:r w:rsidR="00D94CA1" w:rsidRPr="004D758A">
        <w:rPr>
          <w:rFonts w:cs="Times New Roman"/>
          <w:b w:val="0"/>
          <w:bCs w:val="0"/>
          <w:szCs w:val="24"/>
          <w:lang w:val="de-AT"/>
        </w:rPr>
        <w:t>eutlicher Nahtschuppung</w:t>
      </w:r>
      <w:r w:rsidR="00D94CA1">
        <w:rPr>
          <w:lang w:val="de-AT"/>
        </w:rPr>
        <w:t>.</w:t>
      </w:r>
    </w:p>
    <w:p w:rsidR="00D94CA1" w:rsidRDefault="00D94CA1" w:rsidP="006F7AB7">
      <w:pPr>
        <w:rPr>
          <w:lang w:val="de-AT"/>
        </w:rPr>
      </w:pPr>
    </w:p>
    <w:p w:rsidR="006F7AB7" w:rsidRDefault="00A31B2F" w:rsidP="006F7AB7">
      <w:pPr>
        <w:rPr>
          <w:lang w:val="de-AT"/>
        </w:rPr>
      </w:pPr>
      <w:r>
        <w:rPr>
          <w:lang w:val="de-AT"/>
        </w:rPr>
        <w:t xml:space="preserve">/ </w:t>
      </w:r>
      <w:r w:rsidR="006F7AB7">
        <w:rPr>
          <w:lang w:val="de-AT"/>
        </w:rPr>
        <w:t xml:space="preserve">Haben Sie ausschließlich Stahlanwendungen in Ihrem Betrieb? </w:t>
      </w:r>
      <w:r w:rsidR="00D94CA1">
        <w:rPr>
          <w:lang w:val="de-AT"/>
        </w:rPr>
        <w:br/>
      </w:r>
      <w:r w:rsidR="006F7AB7">
        <w:rPr>
          <w:lang w:val="de-AT"/>
        </w:rPr>
        <w:t xml:space="preserve">Die neue </w:t>
      </w:r>
      <w:r w:rsidR="004D758A">
        <w:rPr>
          <w:lang w:val="de-AT"/>
        </w:rPr>
        <w:t>„</w:t>
      </w:r>
      <w:r w:rsidR="006F7AB7">
        <w:rPr>
          <w:lang w:val="de-AT"/>
        </w:rPr>
        <w:t>TPS/i Steel Edition</w:t>
      </w:r>
      <w:r w:rsidR="004D758A">
        <w:rPr>
          <w:lang w:val="de-AT"/>
        </w:rPr>
        <w:t>“</w:t>
      </w:r>
      <w:r w:rsidR="006F7AB7">
        <w:rPr>
          <w:lang w:val="de-AT"/>
        </w:rPr>
        <w:t xml:space="preserve"> ist für das Stahlschweißen optimiert und verfügt über mehr als 100 Kennlinien im Bereich Standard- und Impulslichtbogen.</w:t>
      </w:r>
      <w:r w:rsidR="00D94CA1">
        <w:rPr>
          <w:lang w:val="de-AT"/>
        </w:rPr>
        <w:t xml:space="preserve"> Die passende Kennlinie für jede Stahlanwendung ist somit garantiert.</w:t>
      </w:r>
      <w:r w:rsidR="00D94CA1">
        <w:rPr>
          <w:lang w:val="de-AT"/>
        </w:rPr>
        <w:br/>
      </w:r>
    </w:p>
    <w:p w:rsidR="00D94CA1" w:rsidRDefault="00A31B2F" w:rsidP="00D94CA1">
      <w:pPr>
        <w:rPr>
          <w:lang w:val="de-AT"/>
        </w:rPr>
      </w:pPr>
      <w:r>
        <w:rPr>
          <w:lang w:val="de-AT"/>
        </w:rPr>
        <w:t xml:space="preserve">/ </w:t>
      </w:r>
      <w:r w:rsidR="00D94CA1">
        <w:rPr>
          <w:lang w:val="de-AT"/>
        </w:rPr>
        <w:t>Wollen Sie Aluminium</w:t>
      </w:r>
      <w:r w:rsidR="00217D67" w:rsidRPr="00270833">
        <w:rPr>
          <w:lang w:val="de-AT"/>
        </w:rPr>
        <w:t xml:space="preserve">bleche </w:t>
      </w:r>
      <w:r w:rsidR="00E5301F">
        <w:rPr>
          <w:lang w:val="de-AT"/>
        </w:rPr>
        <w:t xml:space="preserve">verbinden, und </w:t>
      </w:r>
      <w:r w:rsidR="00A37E98">
        <w:rPr>
          <w:lang w:val="de-AT"/>
        </w:rPr>
        <w:t xml:space="preserve">auch </w:t>
      </w:r>
      <w:r w:rsidR="00E5301F">
        <w:rPr>
          <w:lang w:val="de-AT"/>
        </w:rPr>
        <w:t>noch kostengünstig</w:t>
      </w:r>
      <w:r w:rsidR="00D94CA1">
        <w:rPr>
          <w:lang w:val="de-AT"/>
        </w:rPr>
        <w:t>?</w:t>
      </w:r>
    </w:p>
    <w:p w:rsidR="00217D67" w:rsidRDefault="00A04FA2" w:rsidP="00217D67">
      <w:pPr>
        <w:rPr>
          <w:lang w:val="de-AT"/>
        </w:rPr>
      </w:pPr>
      <w:r>
        <w:rPr>
          <w:lang w:val="de-AT"/>
        </w:rPr>
        <w:t>D</w:t>
      </w:r>
      <w:r w:rsidR="00D94CA1">
        <w:rPr>
          <w:lang w:val="de-AT"/>
        </w:rPr>
        <w:t>as Punktschweißsystem</w:t>
      </w:r>
      <w:r>
        <w:rPr>
          <w:lang w:val="de-AT"/>
        </w:rPr>
        <w:t xml:space="preserve"> „</w:t>
      </w:r>
      <w:proofErr w:type="spellStart"/>
      <w:r>
        <w:rPr>
          <w:lang w:val="de-AT"/>
        </w:rPr>
        <w:t>DeltaCon</w:t>
      </w:r>
      <w:proofErr w:type="spellEnd"/>
      <w:r>
        <w:rPr>
          <w:lang w:val="de-AT"/>
        </w:rPr>
        <w:t xml:space="preserve">“ </w:t>
      </w:r>
      <w:r w:rsidR="00D94CA1">
        <w:rPr>
          <w:lang w:val="de-AT"/>
        </w:rPr>
        <w:t>ist e</w:t>
      </w:r>
      <w:r w:rsidR="00217D67" w:rsidRPr="00270833">
        <w:rPr>
          <w:lang w:val="de-AT"/>
        </w:rPr>
        <w:t>nergieeffizien</w:t>
      </w:r>
      <w:r w:rsidR="00D94CA1">
        <w:rPr>
          <w:lang w:val="de-AT"/>
        </w:rPr>
        <w:t>t</w:t>
      </w:r>
      <w:r w:rsidR="00217D67" w:rsidRPr="00270833">
        <w:rPr>
          <w:lang w:val="de-AT"/>
        </w:rPr>
        <w:t xml:space="preserve">, </w:t>
      </w:r>
      <w:r w:rsidR="00D94CA1">
        <w:rPr>
          <w:lang w:val="de-AT"/>
        </w:rPr>
        <w:t xml:space="preserve">ermöglicht </w:t>
      </w:r>
      <w:r w:rsidR="00217D67" w:rsidRPr="00270833">
        <w:rPr>
          <w:lang w:val="de-AT"/>
        </w:rPr>
        <w:t xml:space="preserve">einen geringen Bauteilverzug sowie hohe Produktivität und kommt dabei ohne Zusatzmaterial aus. </w:t>
      </w:r>
    </w:p>
    <w:p w:rsidR="00A04FA2" w:rsidRDefault="00A04FA2" w:rsidP="00217D67">
      <w:pPr>
        <w:rPr>
          <w:lang w:val="de-AT"/>
        </w:rPr>
      </w:pPr>
    </w:p>
    <w:p w:rsidR="00D94CA1" w:rsidRPr="00B81584" w:rsidRDefault="00D94CA1" w:rsidP="00217D67">
      <w:pPr>
        <w:rPr>
          <w:lang w:val="de-AT"/>
        </w:rPr>
      </w:pPr>
    </w:p>
    <w:p w:rsidR="00217D67" w:rsidRPr="00270833" w:rsidRDefault="00217D67" w:rsidP="00217D67">
      <w:pPr>
        <w:rPr>
          <w:rFonts w:cs="Arial"/>
          <w:b/>
          <w:bCs/>
          <w:iCs/>
          <w:szCs w:val="26"/>
          <w:lang w:val="de-DE"/>
        </w:rPr>
      </w:pPr>
      <w:r w:rsidRPr="00270833">
        <w:rPr>
          <w:rFonts w:cs="Arial"/>
          <w:b/>
          <w:bCs/>
          <w:iCs/>
          <w:szCs w:val="26"/>
          <w:lang w:val="de-DE"/>
        </w:rPr>
        <w:t>Wie Datenanalyse die Schweißwelt verbessert</w:t>
      </w:r>
    </w:p>
    <w:p w:rsidR="00217D67" w:rsidRDefault="00217D67" w:rsidP="00217D67">
      <w:pPr>
        <w:rPr>
          <w:lang w:val="de-AT"/>
        </w:rPr>
      </w:pPr>
      <w:r w:rsidRPr="00270833">
        <w:rPr>
          <w:lang w:val="de-AT"/>
        </w:rPr>
        <w:t xml:space="preserve">In Zeiten von Big Data sind Datenverarbeitung und -analyse auch in der Schweißtechnik auf dem Vormarsch: Moderne Schweißsysteme erfassen unterschiedliche Informationen, wodurch sich Prozesse optimieren und Fehler vermeiden lassen. Mit ihrer Vielzahl an Funktionen ermöglicht </w:t>
      </w:r>
      <w:r>
        <w:rPr>
          <w:lang w:val="de-AT"/>
        </w:rPr>
        <w:t xml:space="preserve">die </w:t>
      </w:r>
      <w:r w:rsidR="00905185">
        <w:rPr>
          <w:lang w:val="de-AT"/>
        </w:rPr>
        <w:t>„</w:t>
      </w:r>
      <w:proofErr w:type="spellStart"/>
      <w:r w:rsidRPr="00270833">
        <w:rPr>
          <w:lang w:val="de-AT"/>
        </w:rPr>
        <w:t>WeldCube</w:t>
      </w:r>
      <w:proofErr w:type="spellEnd"/>
      <w:r w:rsidR="00905185">
        <w:rPr>
          <w:lang w:val="de-AT"/>
        </w:rPr>
        <w:t>“ So</w:t>
      </w:r>
      <w:r w:rsidRPr="00270833">
        <w:rPr>
          <w:lang w:val="de-AT"/>
        </w:rPr>
        <w:t xml:space="preserve">ftware die lückenlose Schweißdatendokumentation und -analyse </w:t>
      </w:r>
      <w:r>
        <w:rPr>
          <w:lang w:val="de-AT"/>
        </w:rPr>
        <w:t>von gesamten Produktionslinien.</w:t>
      </w:r>
      <w:r w:rsidRPr="00270833">
        <w:rPr>
          <w:lang w:val="de-AT"/>
        </w:rPr>
        <w:t xml:space="preserve"> </w:t>
      </w:r>
    </w:p>
    <w:p w:rsidR="00217D67" w:rsidRPr="009260A7" w:rsidRDefault="00217D67" w:rsidP="00217D67">
      <w:pPr>
        <w:rPr>
          <w:lang w:val="de-AT"/>
        </w:rPr>
      </w:pPr>
    </w:p>
    <w:p w:rsidR="009260A7" w:rsidRDefault="009260A7" w:rsidP="000875B1">
      <w:pPr>
        <w:rPr>
          <w:rFonts w:cs="Arial"/>
          <w:b/>
          <w:bCs/>
          <w:iCs/>
          <w:szCs w:val="26"/>
          <w:lang w:val="de-DE"/>
        </w:rPr>
      </w:pPr>
      <w:r>
        <w:rPr>
          <w:rFonts w:cs="Arial"/>
          <w:b/>
          <w:bCs/>
          <w:iCs/>
          <w:szCs w:val="26"/>
          <w:lang w:val="de-DE"/>
        </w:rPr>
        <w:t>Mehr Sicherheit und höchster Arbeitskomfort für den Schweißer</w:t>
      </w:r>
    </w:p>
    <w:p w:rsidR="00A717A0" w:rsidRDefault="00940377" w:rsidP="000875B1">
      <w:pPr>
        <w:rPr>
          <w:lang w:val="de-AT"/>
        </w:rPr>
      </w:pPr>
      <w:r w:rsidRPr="00940377">
        <w:rPr>
          <w:lang w:val="de-AT"/>
        </w:rPr>
        <w:t xml:space="preserve">Der </w:t>
      </w:r>
      <w:proofErr w:type="spellStart"/>
      <w:r w:rsidRPr="00940377">
        <w:rPr>
          <w:lang w:val="de-AT"/>
        </w:rPr>
        <w:t>Vizor</w:t>
      </w:r>
      <w:proofErr w:type="spellEnd"/>
      <w:r w:rsidRPr="00940377">
        <w:rPr>
          <w:lang w:val="de-AT"/>
        </w:rPr>
        <w:t xml:space="preserve"> Connect ist der weltweit erste Schweißhelm, der mittels Bluetooth mit einer Stromquelle </w:t>
      </w:r>
      <w:r w:rsidR="00662C9E">
        <w:rPr>
          <w:lang w:val="de-AT"/>
        </w:rPr>
        <w:t xml:space="preserve">– beispielsweise der neuen </w:t>
      </w:r>
      <w:proofErr w:type="spellStart"/>
      <w:r w:rsidR="00A717A0">
        <w:rPr>
          <w:lang w:val="de-AT"/>
        </w:rPr>
        <w:t>TransTig</w:t>
      </w:r>
      <w:proofErr w:type="spellEnd"/>
      <w:r w:rsidR="00A717A0">
        <w:rPr>
          <w:lang w:val="de-AT"/>
        </w:rPr>
        <w:t xml:space="preserve"> / </w:t>
      </w:r>
      <w:proofErr w:type="spellStart"/>
      <w:r w:rsidR="00A717A0">
        <w:rPr>
          <w:lang w:val="de-AT"/>
        </w:rPr>
        <w:t>MagicWave</w:t>
      </w:r>
      <w:proofErr w:type="spellEnd"/>
      <w:r w:rsidR="00A717A0">
        <w:rPr>
          <w:lang w:val="de-AT"/>
        </w:rPr>
        <w:t xml:space="preserve"> 230i oder der TPS/i </w:t>
      </w:r>
      <w:r w:rsidR="00662C9E">
        <w:rPr>
          <w:lang w:val="de-AT"/>
        </w:rPr>
        <w:t xml:space="preserve">- </w:t>
      </w:r>
      <w:r w:rsidRPr="00940377">
        <w:rPr>
          <w:lang w:val="de-AT"/>
        </w:rPr>
        <w:t xml:space="preserve">kommuniziert. Dadurch kann er bereits vor dem Zünden abdunkeln anstatt erst bei der Einstrahlung des Lichtbogens. </w:t>
      </w:r>
    </w:p>
    <w:p w:rsidR="009260A7" w:rsidRDefault="00A37E98" w:rsidP="000875B1">
      <w:pPr>
        <w:rPr>
          <w:lang w:val="de-AT"/>
        </w:rPr>
      </w:pPr>
      <w:proofErr w:type="spellStart"/>
      <w:r>
        <w:rPr>
          <w:lang w:val="de-AT"/>
        </w:rPr>
        <w:t>Fronius</w:t>
      </w:r>
      <w:proofErr w:type="spellEnd"/>
      <w:r>
        <w:rPr>
          <w:lang w:val="de-AT"/>
        </w:rPr>
        <w:t xml:space="preserve"> präsentiert außerdem </w:t>
      </w:r>
      <w:r w:rsidR="0060368A">
        <w:rPr>
          <w:lang w:val="de-AT"/>
        </w:rPr>
        <w:t>das neue „</w:t>
      </w:r>
      <w:proofErr w:type="spellStart"/>
      <w:r w:rsidR="0060368A">
        <w:rPr>
          <w:lang w:val="de-AT"/>
        </w:rPr>
        <w:t>FumeEx</w:t>
      </w:r>
      <w:proofErr w:type="spellEnd"/>
      <w:r w:rsidR="0060368A">
        <w:rPr>
          <w:lang w:val="de-AT"/>
        </w:rPr>
        <w:t xml:space="preserve"> Absaugset“, welches </w:t>
      </w:r>
      <w:r w:rsidR="00225FE1">
        <w:rPr>
          <w:lang w:val="de-AT"/>
        </w:rPr>
        <w:t xml:space="preserve">auf den Handschweißbrenner montiert wird und </w:t>
      </w:r>
      <w:r w:rsidR="0060368A">
        <w:rPr>
          <w:lang w:val="de-AT"/>
        </w:rPr>
        <w:t>den Schweißrauch unmittelbar an der Schweißstelle absaugt</w:t>
      </w:r>
      <w:r w:rsidR="009260A7">
        <w:rPr>
          <w:lang w:val="de-AT"/>
        </w:rPr>
        <w:t>, sodass der Schweißer keine krebserregenden Schadstoffe einatmen muss.</w:t>
      </w:r>
    </w:p>
    <w:p w:rsidR="009260A7" w:rsidRDefault="009260A7" w:rsidP="000875B1">
      <w:pPr>
        <w:rPr>
          <w:lang w:val="de-AT"/>
        </w:rPr>
      </w:pPr>
    </w:p>
    <w:p w:rsidR="00A37E98" w:rsidRDefault="00940377" w:rsidP="000875B1">
      <w:pPr>
        <w:rPr>
          <w:lang w:val="de-AT"/>
        </w:rPr>
      </w:pPr>
      <w:r>
        <w:rPr>
          <w:lang w:val="de-AT"/>
        </w:rPr>
        <w:t xml:space="preserve">Der Schutz des Schweißers steht auch im Zentrum der </w:t>
      </w:r>
      <w:r w:rsidR="00C94237">
        <w:rPr>
          <w:lang w:val="de-AT"/>
        </w:rPr>
        <w:t>Kooperations-</w:t>
      </w:r>
      <w:r>
        <w:rPr>
          <w:lang w:val="de-AT"/>
        </w:rPr>
        <w:t>Veranstaltung</w:t>
      </w:r>
      <w:r w:rsidR="00C94237">
        <w:rPr>
          <w:lang w:val="de-AT"/>
        </w:rPr>
        <w:t xml:space="preserve"> von AUVA, Aigner und </w:t>
      </w:r>
      <w:proofErr w:type="spellStart"/>
      <w:r w:rsidR="00C94237">
        <w:rPr>
          <w:lang w:val="de-AT"/>
        </w:rPr>
        <w:t>Fronius</w:t>
      </w:r>
      <w:proofErr w:type="spellEnd"/>
      <w:r w:rsidR="00C94237">
        <w:rPr>
          <w:lang w:val="de-AT"/>
        </w:rPr>
        <w:t xml:space="preserve">. Am 11.09.2019 finden im </w:t>
      </w:r>
      <w:proofErr w:type="spellStart"/>
      <w:r w:rsidR="00C94237">
        <w:rPr>
          <w:lang w:val="de-AT"/>
        </w:rPr>
        <w:t>DesignCenter</w:t>
      </w:r>
      <w:proofErr w:type="spellEnd"/>
      <w:r w:rsidR="00C94237">
        <w:rPr>
          <w:lang w:val="de-AT"/>
        </w:rPr>
        <w:t xml:space="preserve"> Theorievorträge und Praxisvorführungen zum Thema „Schweißen – hochtechnologisch und sicher!“ statt.</w:t>
      </w:r>
      <w:r w:rsidR="00B470B1">
        <w:rPr>
          <w:lang w:val="de-AT"/>
        </w:rPr>
        <w:t xml:space="preserve"> </w:t>
      </w:r>
    </w:p>
    <w:p w:rsidR="00A90D6D" w:rsidRDefault="00A37E98" w:rsidP="000875B1">
      <w:pPr>
        <w:rPr>
          <w:lang w:val="de-AT"/>
        </w:rPr>
      </w:pPr>
      <w:r>
        <w:rPr>
          <w:lang w:val="de-AT"/>
        </w:rPr>
        <w:t xml:space="preserve">Anmeldung unter </w:t>
      </w:r>
      <w:hyperlink r:id="rId12" w:history="1">
        <w:r w:rsidRPr="00B57CC5">
          <w:rPr>
            <w:rStyle w:val="Hyperlink"/>
            <w:lang w:val="de-AT"/>
          </w:rPr>
          <w:t>http://online-services.auva.at/kursbuchung/KursSuche.aspx</w:t>
        </w:r>
      </w:hyperlink>
    </w:p>
    <w:p w:rsidR="00A37E98" w:rsidRPr="00270833" w:rsidRDefault="00A37E98" w:rsidP="000875B1">
      <w:pPr>
        <w:rPr>
          <w:lang w:val="de-AT"/>
        </w:rPr>
      </w:pPr>
    </w:p>
    <w:p w:rsidR="009260A7" w:rsidRDefault="009260A7" w:rsidP="000875B1">
      <w:pPr>
        <w:pStyle w:val="berschrift3"/>
        <w:rPr>
          <w:lang w:val="de-AT"/>
        </w:rPr>
      </w:pPr>
    </w:p>
    <w:p w:rsidR="000875B1" w:rsidRDefault="006C7D44" w:rsidP="000875B1">
      <w:pPr>
        <w:rPr>
          <w:lang w:val="de-DE"/>
        </w:rPr>
      </w:pPr>
    </w:p>
    <w:p w:rsidR="000875B1" w:rsidRPr="005B6764" w:rsidRDefault="003C489C">
      <w:pPr>
        <w:rPr>
          <w:lang w:val="de-DE"/>
        </w:rPr>
      </w:pPr>
      <w:r>
        <w:rPr>
          <w:lang w:val="de-DE"/>
        </w:rPr>
        <w:t>Zeichen</w:t>
      </w:r>
      <w:r w:rsidR="00BE5CED" w:rsidRPr="005B6764">
        <w:rPr>
          <w:lang w:val="de-DE"/>
        </w:rPr>
        <w:t xml:space="preserve">: </w:t>
      </w:r>
      <w:r w:rsidR="00E5301F">
        <w:rPr>
          <w:lang w:val="de-DE"/>
        </w:rPr>
        <w:t>31</w:t>
      </w:r>
      <w:r w:rsidR="00A31B2F">
        <w:rPr>
          <w:lang w:val="de-DE"/>
        </w:rPr>
        <w:t>34</w:t>
      </w:r>
      <w:r w:rsidR="00E5301F">
        <w:rPr>
          <w:lang w:val="de-DE"/>
        </w:rPr>
        <w:t xml:space="preserve"> </w:t>
      </w:r>
      <w:r w:rsidR="00BE5CED" w:rsidRPr="005B6764">
        <w:rPr>
          <w:lang w:val="de-DE"/>
        </w:rPr>
        <w:t>(</w:t>
      </w:r>
      <w:r>
        <w:rPr>
          <w:lang w:val="de-DE"/>
        </w:rPr>
        <w:t>inkl. Leerzeichen</w:t>
      </w:r>
      <w:r w:rsidR="00BE5CED" w:rsidRPr="005B6764">
        <w:rPr>
          <w:lang w:val="de-DE"/>
        </w:rPr>
        <w:t>)</w:t>
      </w:r>
    </w:p>
    <w:p w:rsidR="000875B1" w:rsidRPr="005B6764" w:rsidRDefault="006C7D44" w:rsidP="000875B1">
      <w:pPr>
        <w:rPr>
          <w:color w:val="FF00FF"/>
          <w:lang w:val="de-DE"/>
        </w:rPr>
      </w:pPr>
    </w:p>
    <w:p w:rsidR="000875B1" w:rsidRPr="00A37E98" w:rsidRDefault="006C7D44" w:rsidP="000875B1">
      <w:pPr>
        <w:rPr>
          <w:rFonts w:cs="Arial"/>
          <w:szCs w:val="20"/>
          <w:lang w:val="de-AT"/>
        </w:rPr>
      </w:pPr>
    </w:p>
    <w:tbl>
      <w:tblPr>
        <w:tblStyle w:val="Gitternetztabelle1hellAkz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12"/>
        <w:gridCol w:w="6288"/>
      </w:tblGrid>
      <w:tr w:rsidR="00EB71CE" w:rsidRPr="00A37E98" w:rsidTr="00A76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Borders>
              <w:bottom w:val="none" w:sz="0" w:space="0" w:color="auto"/>
            </w:tcBorders>
          </w:tcPr>
          <w:p w:rsidR="000875B1" w:rsidRDefault="00E5301F" w:rsidP="000875B1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val="de-AT" w:eastAsia="de-AT"/>
              </w:rPr>
              <w:drawing>
                <wp:inline distT="0" distB="0" distL="0" distR="0">
                  <wp:extent cx="2109905" cy="1581150"/>
                  <wp:effectExtent l="0" t="0" r="508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w_press_CycleStep-seam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157" cy="15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75B1" w:rsidRPr="002642D2" w:rsidRDefault="006C7D44" w:rsidP="000875B1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95" w:type="dxa"/>
            <w:tcBorders>
              <w:bottom w:val="none" w:sz="0" w:space="0" w:color="auto"/>
            </w:tcBorders>
          </w:tcPr>
          <w:p w:rsidR="00FF2F64" w:rsidRDefault="00FF2F64" w:rsidP="00E5301F">
            <w:pPr>
              <w:rPr>
                <w:rFonts w:cs="Arial"/>
                <w:b w:val="0"/>
                <w:szCs w:val="20"/>
                <w:lang w:val="de-DE"/>
              </w:rPr>
            </w:pPr>
            <w:r>
              <w:rPr>
                <w:rFonts w:cs="Arial"/>
                <w:b w:val="0"/>
                <w:szCs w:val="20"/>
                <w:lang w:val="de-DE"/>
              </w:rPr>
              <w:t xml:space="preserve">Mit CMT Cycle </w:t>
            </w:r>
            <w:proofErr w:type="spellStart"/>
            <w:r w:rsidR="00A37E98">
              <w:rPr>
                <w:rFonts w:cs="Arial"/>
                <w:b w:val="0"/>
                <w:szCs w:val="20"/>
                <w:lang w:val="de-DE"/>
              </w:rPr>
              <w:t>St</w:t>
            </w:r>
            <w:r>
              <w:rPr>
                <w:rFonts w:cs="Arial"/>
                <w:b w:val="0"/>
                <w:szCs w:val="20"/>
                <w:lang w:val="de-DE"/>
              </w:rPr>
              <w:t>ep</w:t>
            </w:r>
            <w:proofErr w:type="spellEnd"/>
            <w:r>
              <w:rPr>
                <w:rFonts w:cs="Arial"/>
                <w:b w:val="0"/>
                <w:szCs w:val="20"/>
                <w:lang w:val="de-DE"/>
              </w:rPr>
              <w:t xml:space="preserve"> zur perfekten Schweißnaht.</w:t>
            </w:r>
            <w:r>
              <w:rPr>
                <w:rFonts w:cs="Arial"/>
                <w:b w:val="0"/>
                <w:szCs w:val="20"/>
                <w:lang w:val="de-DE"/>
              </w:rPr>
              <w:br/>
            </w:r>
            <w:r w:rsidR="00E5301F" w:rsidRPr="00E5301F">
              <w:rPr>
                <w:rFonts w:cs="Arial"/>
                <w:b w:val="0"/>
                <w:szCs w:val="20"/>
                <w:lang w:val="de-DE"/>
              </w:rPr>
              <w:t xml:space="preserve">Überlappnaht: 3 mm Aluminium, Zusatzdraht: AlSi5 1,2 mm, Anzahl von CMT-Zyklen: 18, Pausenzeit: 0,16 s, Schweißgeschwindigkeit: 50 cm/min, Drahtfördergeschwindigkeit in der CMT Prozessphase: 7,7 m/min, mittlere Drahtfördergeschwindigkeit: 6,1 m/min. </w:t>
            </w:r>
          </w:p>
          <w:p w:rsidR="00E5301F" w:rsidRPr="00E5301F" w:rsidRDefault="00E5301F" w:rsidP="00E5301F">
            <w:pPr>
              <w:rPr>
                <w:rFonts w:cs="Arial"/>
                <w:b w:val="0"/>
                <w:szCs w:val="20"/>
                <w:lang w:val="de-DE"/>
              </w:rPr>
            </w:pPr>
            <w:r w:rsidRPr="00E5301F">
              <w:rPr>
                <w:rFonts w:cs="Arial"/>
                <w:b w:val="0"/>
                <w:szCs w:val="20"/>
                <w:lang w:val="de-DE"/>
              </w:rPr>
              <w:t xml:space="preserve">Hinweis: Der Mittelwert ist geringer als der Einstellwert. </w:t>
            </w:r>
          </w:p>
          <w:p w:rsidR="00B97937" w:rsidRPr="00E5301F" w:rsidRDefault="00B97937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</w:tc>
      </w:tr>
      <w:tr w:rsidR="00EB71CE" w:rsidRPr="00A37E98" w:rsidTr="00A763EA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</w:tcPr>
          <w:p w:rsidR="000875B1" w:rsidRPr="002642D2" w:rsidRDefault="00B97937" w:rsidP="000875B1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noProof/>
                <w:szCs w:val="20"/>
                <w:lang w:val="de-AT" w:eastAsia="de-AT"/>
              </w:rPr>
              <w:drawing>
                <wp:inline distT="0" distB="0" distL="0" distR="0">
                  <wp:extent cx="2124075" cy="1589838"/>
                  <wp:effectExtent l="0" t="0" r="0" b="0"/>
                  <wp:docPr id="5" name="Grafik 5" descr="Y:\Vertrieb_Oesterreich_PW\Marketing\01 Events_Unterlagen\2019\09. Messe Schweissen\Presse\PW_PIC_DELTACON_2018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Vertrieb_Oesterreich_PW\Marketing\01 Events_Unterlagen\2019\09. Messe Schweissen\Presse\PW_PIC_DELTACON_2018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758" cy="161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95" w:type="dxa"/>
          </w:tcPr>
          <w:p w:rsidR="000875B1" w:rsidRPr="00FB0766" w:rsidRDefault="00B97937" w:rsidP="00B97937">
            <w:pPr>
              <w:rPr>
                <w:rFonts w:cs="Arial"/>
                <w:b w:val="0"/>
                <w:szCs w:val="20"/>
                <w:lang w:val="de-AT"/>
              </w:rPr>
            </w:pPr>
            <w:r w:rsidRPr="00FB0766">
              <w:rPr>
                <w:rFonts w:cs="Arial"/>
                <w:b w:val="0"/>
                <w:szCs w:val="20"/>
                <w:lang w:val="de-AT"/>
              </w:rPr>
              <w:t xml:space="preserve">Das Punktschweißsystem </w:t>
            </w:r>
            <w:proofErr w:type="spellStart"/>
            <w:r w:rsidRPr="00FB0766">
              <w:rPr>
                <w:rFonts w:cs="Arial"/>
                <w:b w:val="0"/>
                <w:szCs w:val="20"/>
                <w:lang w:val="de-AT"/>
              </w:rPr>
              <w:t>DeltaCon</w:t>
            </w:r>
            <w:proofErr w:type="spellEnd"/>
            <w:r w:rsidRPr="00FB0766">
              <w:rPr>
                <w:rFonts w:cs="Arial"/>
                <w:b w:val="0"/>
                <w:szCs w:val="20"/>
                <w:lang w:val="de-AT"/>
              </w:rPr>
              <w:t xml:space="preserve"> wurde speziell für Aluminium-Anwendungen entwickelt. </w:t>
            </w: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</w:tc>
      </w:tr>
      <w:tr w:rsidR="00EB71CE" w:rsidRPr="00A31B2F" w:rsidTr="00A763EA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</w:tcPr>
          <w:p w:rsidR="005B755E" w:rsidRDefault="005B755E" w:rsidP="000875B1">
            <w:pPr>
              <w:rPr>
                <w:rFonts w:cs="Arial"/>
                <w:noProof/>
                <w:szCs w:val="20"/>
                <w:lang w:val="de-AT" w:eastAsia="de-AT"/>
              </w:rPr>
            </w:pPr>
            <w:r>
              <w:rPr>
                <w:rFonts w:cs="Arial"/>
                <w:noProof/>
                <w:szCs w:val="20"/>
                <w:lang w:val="de-AT" w:eastAsia="de-AT"/>
              </w:rPr>
              <w:drawing>
                <wp:inline distT="0" distB="0" distL="0" distR="0">
                  <wp:extent cx="2156659" cy="138112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ri_roboterhalle_weldcube_wuerfel_quadrat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54" b="10630"/>
                          <a:stretch/>
                        </pic:blipFill>
                        <pic:spPr bwMode="auto">
                          <a:xfrm>
                            <a:off x="0" y="0"/>
                            <a:ext cx="2192862" cy="140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95" w:type="dxa"/>
          </w:tcPr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  <w:r w:rsidRPr="00FB0766">
              <w:rPr>
                <w:rFonts w:cs="Arial"/>
                <w:b w:val="0"/>
                <w:szCs w:val="20"/>
                <w:lang w:val="de-AT"/>
              </w:rPr>
              <w:t xml:space="preserve">Mit der </w:t>
            </w:r>
            <w:proofErr w:type="spellStart"/>
            <w:r w:rsidRPr="00FB0766">
              <w:rPr>
                <w:rFonts w:cs="Arial"/>
                <w:b w:val="0"/>
                <w:szCs w:val="20"/>
                <w:lang w:val="de-AT"/>
              </w:rPr>
              <w:t>WeldCube</w:t>
            </w:r>
            <w:proofErr w:type="spellEnd"/>
            <w:r w:rsidRPr="00FB0766">
              <w:rPr>
                <w:rFonts w:cs="Arial"/>
                <w:b w:val="0"/>
                <w:szCs w:val="20"/>
                <w:lang w:val="de-AT"/>
              </w:rPr>
              <w:t xml:space="preserve"> hat man die </w:t>
            </w:r>
            <w:r w:rsidR="00A31B2F">
              <w:rPr>
                <w:rFonts w:cs="Arial"/>
                <w:b w:val="0"/>
                <w:szCs w:val="20"/>
                <w:lang w:val="de-AT"/>
              </w:rPr>
              <w:t>s</w:t>
            </w:r>
            <w:r w:rsidRPr="00FB0766">
              <w:rPr>
                <w:rFonts w:cs="Arial"/>
                <w:b w:val="0"/>
                <w:szCs w:val="20"/>
                <w:lang w:val="de-AT"/>
              </w:rPr>
              <w:t>chweißtechnische Produktion im Blick. Jederzeit</w:t>
            </w:r>
            <w:r w:rsidR="00225FE1">
              <w:rPr>
                <w:rFonts w:cs="Arial"/>
                <w:b w:val="0"/>
                <w:szCs w:val="20"/>
                <w:lang w:val="de-AT"/>
              </w:rPr>
              <w:t xml:space="preserve"> und ü</w:t>
            </w:r>
            <w:r w:rsidRPr="00FB0766">
              <w:rPr>
                <w:rFonts w:cs="Arial"/>
                <w:b w:val="0"/>
                <w:szCs w:val="20"/>
                <w:lang w:val="de-AT"/>
              </w:rPr>
              <w:t>berall</w:t>
            </w:r>
            <w:r w:rsidR="00225FE1">
              <w:rPr>
                <w:rFonts w:cs="Arial"/>
                <w:b w:val="0"/>
                <w:szCs w:val="20"/>
                <w:lang w:val="de-AT"/>
              </w:rPr>
              <w:t>.</w:t>
            </w: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  <w:p w:rsidR="005B755E" w:rsidRPr="00FB0766" w:rsidRDefault="005B755E" w:rsidP="00B97937">
            <w:pPr>
              <w:rPr>
                <w:rFonts w:cs="Arial"/>
                <w:b w:val="0"/>
                <w:szCs w:val="20"/>
                <w:lang w:val="de-AT"/>
              </w:rPr>
            </w:pPr>
          </w:p>
        </w:tc>
      </w:tr>
      <w:tr w:rsidR="00EB71CE" w:rsidRPr="00A37E98" w:rsidTr="00A763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Borders>
              <w:top w:val="none" w:sz="0" w:space="0" w:color="auto"/>
            </w:tcBorders>
          </w:tcPr>
          <w:p w:rsidR="005B755E" w:rsidRDefault="00EB71CE" w:rsidP="000875B1">
            <w:pPr>
              <w:rPr>
                <w:rFonts w:cs="Arial"/>
                <w:noProof/>
                <w:szCs w:val="20"/>
                <w:lang w:val="de-AT" w:eastAsia="de-AT"/>
              </w:rPr>
            </w:pPr>
            <w:r>
              <w:rPr>
                <w:rFonts w:cs="Arial"/>
                <w:noProof/>
                <w:szCs w:val="20"/>
                <w:lang w:val="de-AT" w:eastAsia="de-AT"/>
              </w:rPr>
              <w:drawing>
                <wp:inline distT="0" distB="0" distL="0" distR="0">
                  <wp:extent cx="2114550" cy="1494923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w_Vizor-Connect_pic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008" cy="1500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95" w:type="dxa"/>
            <w:tcBorders>
              <w:top w:val="none" w:sz="0" w:space="0" w:color="auto"/>
            </w:tcBorders>
          </w:tcPr>
          <w:p w:rsidR="005B755E" w:rsidRPr="00EB71CE" w:rsidRDefault="00EB71CE" w:rsidP="00A37E98">
            <w:pPr>
              <w:rPr>
                <w:b w:val="0"/>
                <w:lang w:val="de-AT"/>
              </w:rPr>
            </w:pPr>
            <w:r w:rsidRPr="00EB71CE">
              <w:rPr>
                <w:b w:val="0"/>
                <w:lang w:val="de-AT"/>
              </w:rPr>
              <w:t>Freie Sicht auf das Werkstück und lückenlose</w:t>
            </w:r>
            <w:r w:rsidR="00A37E98">
              <w:rPr>
                <w:b w:val="0"/>
                <w:lang w:val="de-AT"/>
              </w:rPr>
              <w:t>r</w:t>
            </w:r>
            <w:r w:rsidRPr="00EB71CE">
              <w:rPr>
                <w:b w:val="0"/>
                <w:lang w:val="de-AT"/>
              </w:rPr>
              <w:t xml:space="preserve"> Schutz gegen Schweißlicht mit dem neuen Schutzhelm </w:t>
            </w:r>
            <w:proofErr w:type="spellStart"/>
            <w:r w:rsidRPr="00EB71CE">
              <w:rPr>
                <w:b w:val="0"/>
                <w:lang w:val="de-AT"/>
              </w:rPr>
              <w:t>Vizor</w:t>
            </w:r>
            <w:proofErr w:type="spellEnd"/>
            <w:r w:rsidRPr="00EB71CE">
              <w:rPr>
                <w:b w:val="0"/>
                <w:lang w:val="de-AT"/>
              </w:rPr>
              <w:t xml:space="preserve"> Connect.</w:t>
            </w:r>
          </w:p>
        </w:tc>
      </w:tr>
    </w:tbl>
    <w:p w:rsidR="000875B1" w:rsidRPr="005B755E" w:rsidRDefault="006C7D44" w:rsidP="000875B1">
      <w:pPr>
        <w:rPr>
          <w:rFonts w:cs="Arial"/>
          <w:szCs w:val="20"/>
          <w:lang w:val="de-AT"/>
        </w:rPr>
      </w:pPr>
    </w:p>
    <w:p w:rsidR="00BD72F8" w:rsidRPr="00BD72F8" w:rsidRDefault="00BD72F8" w:rsidP="00BD72F8">
      <w:pPr>
        <w:rPr>
          <w:lang w:val="de-AT"/>
        </w:rPr>
      </w:pPr>
    </w:p>
    <w:p w:rsidR="00BD72F8" w:rsidRPr="00BD72F8" w:rsidRDefault="00BD72F8" w:rsidP="000875B1">
      <w:pPr>
        <w:rPr>
          <w:rFonts w:cs="Arial"/>
          <w:szCs w:val="20"/>
          <w:lang w:val="de-AT"/>
        </w:rPr>
      </w:pPr>
    </w:p>
    <w:p w:rsidR="000875B1" w:rsidRPr="005B6764" w:rsidRDefault="006C7D44" w:rsidP="000875B1">
      <w:pPr>
        <w:rPr>
          <w:lang w:val="de-DE"/>
        </w:rPr>
      </w:pPr>
    </w:p>
    <w:p w:rsidR="000875B1" w:rsidRPr="004D1A5C" w:rsidRDefault="004D1A5C" w:rsidP="004D1A5C">
      <w:pPr>
        <w:rPr>
          <w:lang w:val="de-AT"/>
        </w:rPr>
      </w:pPr>
      <w:r w:rsidRPr="004D1A5C">
        <w:rPr>
          <w:lang w:val="de-AT"/>
        </w:rPr>
        <w:t xml:space="preserve">Fotos: </w:t>
      </w:r>
      <w:proofErr w:type="spellStart"/>
      <w:r w:rsidRPr="004D1A5C">
        <w:rPr>
          <w:lang w:val="de-AT"/>
        </w:rPr>
        <w:t>Fronius</w:t>
      </w:r>
      <w:proofErr w:type="spellEnd"/>
      <w:r w:rsidRPr="004D1A5C">
        <w:rPr>
          <w:lang w:val="de-AT"/>
        </w:rPr>
        <w:t xml:space="preserve"> International GmbH, Abdruck honorarfrei</w:t>
      </w:r>
    </w:p>
    <w:p w:rsidR="000875B1" w:rsidRPr="004D1A5C" w:rsidRDefault="006C7D44" w:rsidP="000875B1">
      <w:pPr>
        <w:rPr>
          <w:lang w:val="de-AT"/>
        </w:rPr>
      </w:pPr>
    </w:p>
    <w:p w:rsidR="00E5301F" w:rsidRDefault="00E5301F" w:rsidP="005B755E">
      <w:pPr>
        <w:rPr>
          <w:rFonts w:cs="Arial"/>
          <w:b/>
          <w:szCs w:val="20"/>
          <w:lang w:val="de-DE"/>
        </w:rPr>
      </w:pPr>
    </w:p>
    <w:p w:rsidR="00E5301F" w:rsidRDefault="00E5301F" w:rsidP="005B755E">
      <w:pPr>
        <w:rPr>
          <w:rFonts w:cs="Arial"/>
          <w:b/>
          <w:szCs w:val="20"/>
          <w:lang w:val="de-DE"/>
        </w:rPr>
      </w:pPr>
    </w:p>
    <w:p w:rsidR="00E5301F" w:rsidRDefault="00E5301F" w:rsidP="005B755E">
      <w:pPr>
        <w:rPr>
          <w:rFonts w:cs="Arial"/>
          <w:b/>
          <w:szCs w:val="20"/>
          <w:lang w:val="de-DE"/>
        </w:rPr>
      </w:pPr>
    </w:p>
    <w:p w:rsidR="00E5301F" w:rsidRDefault="00E5301F" w:rsidP="005B755E">
      <w:pPr>
        <w:rPr>
          <w:rFonts w:cs="Arial"/>
          <w:b/>
          <w:szCs w:val="20"/>
          <w:lang w:val="de-DE"/>
        </w:rPr>
      </w:pPr>
    </w:p>
    <w:p w:rsidR="00E5301F" w:rsidRDefault="00E5301F" w:rsidP="005B755E">
      <w:pPr>
        <w:rPr>
          <w:rFonts w:cs="Arial"/>
          <w:b/>
          <w:szCs w:val="20"/>
          <w:lang w:val="de-DE"/>
        </w:rPr>
      </w:pPr>
    </w:p>
    <w:p w:rsidR="005B755E" w:rsidRPr="005B755E" w:rsidRDefault="005B755E" w:rsidP="005B755E">
      <w:pPr>
        <w:rPr>
          <w:rFonts w:cs="Arial"/>
          <w:szCs w:val="20"/>
          <w:lang w:val="de-DE"/>
        </w:rPr>
      </w:pPr>
      <w:r w:rsidRPr="005B755E">
        <w:rPr>
          <w:rFonts w:cs="Arial"/>
          <w:b/>
          <w:szCs w:val="20"/>
          <w:lang w:val="de-DE"/>
        </w:rPr>
        <w:t xml:space="preserve">Business Unit </w:t>
      </w:r>
      <w:proofErr w:type="spellStart"/>
      <w:r w:rsidRPr="005B755E">
        <w:rPr>
          <w:rFonts w:cs="Arial"/>
          <w:b/>
          <w:szCs w:val="20"/>
          <w:lang w:val="de-DE"/>
        </w:rPr>
        <w:t>Perfect</w:t>
      </w:r>
      <w:proofErr w:type="spellEnd"/>
      <w:r w:rsidRPr="005B755E">
        <w:rPr>
          <w:rFonts w:cs="Arial"/>
          <w:b/>
          <w:szCs w:val="20"/>
          <w:lang w:val="de-DE"/>
        </w:rPr>
        <w:t xml:space="preserve"> </w:t>
      </w:r>
      <w:proofErr w:type="spellStart"/>
      <w:r w:rsidRPr="005B755E">
        <w:rPr>
          <w:rFonts w:cs="Arial"/>
          <w:b/>
          <w:szCs w:val="20"/>
          <w:lang w:val="de-DE"/>
        </w:rPr>
        <w:t>Welding</w:t>
      </w:r>
      <w:proofErr w:type="spellEnd"/>
    </w:p>
    <w:p w:rsidR="005B755E" w:rsidRPr="005B755E" w:rsidRDefault="005B755E" w:rsidP="005B755E">
      <w:pPr>
        <w:rPr>
          <w:rFonts w:cs="Arial"/>
          <w:szCs w:val="20"/>
          <w:lang w:val="de-DE"/>
        </w:rPr>
      </w:pPr>
      <w:proofErr w:type="spellStart"/>
      <w:r w:rsidRPr="005B755E">
        <w:rPr>
          <w:rFonts w:cs="Arial"/>
          <w:szCs w:val="20"/>
          <w:lang w:val="de-DE"/>
        </w:rPr>
        <w:t>Fronius</w:t>
      </w:r>
      <w:proofErr w:type="spellEnd"/>
      <w:r w:rsidRPr="005B755E">
        <w:rPr>
          <w:rFonts w:cs="Arial"/>
          <w:szCs w:val="20"/>
          <w:lang w:val="de-DE"/>
        </w:rPr>
        <w:t xml:space="preserve"> </w:t>
      </w:r>
      <w:proofErr w:type="spellStart"/>
      <w:r w:rsidRPr="005B755E">
        <w:rPr>
          <w:rFonts w:cs="Arial"/>
          <w:szCs w:val="20"/>
          <w:lang w:val="de-DE"/>
        </w:rPr>
        <w:t>Perfect</w:t>
      </w:r>
      <w:proofErr w:type="spellEnd"/>
      <w:r w:rsidRPr="005B755E">
        <w:rPr>
          <w:rFonts w:cs="Arial"/>
          <w:szCs w:val="20"/>
          <w:lang w:val="de-DE"/>
        </w:rPr>
        <w:t xml:space="preserve"> </w:t>
      </w:r>
      <w:proofErr w:type="spellStart"/>
      <w:r w:rsidRPr="005B755E">
        <w:rPr>
          <w:rFonts w:cs="Arial"/>
          <w:szCs w:val="20"/>
          <w:lang w:val="de-DE"/>
        </w:rPr>
        <w:t>Welding</w:t>
      </w:r>
      <w:proofErr w:type="spellEnd"/>
      <w:r w:rsidRPr="005B755E">
        <w:rPr>
          <w:rFonts w:cs="Arial"/>
          <w:szCs w:val="20"/>
          <w:lang w:val="de-DE"/>
        </w:rPr>
        <w:t xml:space="preserve"> ist Innovationsführer für Lichtbogen- sowie Widerstandspunktschweißen und globaler Marktführer für robotergestütztes Schweißen. Als Systemanbieter realisiert der Bereich </w:t>
      </w:r>
      <w:proofErr w:type="spellStart"/>
      <w:r w:rsidRPr="005B755E">
        <w:rPr>
          <w:rFonts w:cs="Arial"/>
          <w:szCs w:val="20"/>
          <w:lang w:val="de-DE"/>
        </w:rPr>
        <w:t>Fronius</w:t>
      </w:r>
      <w:proofErr w:type="spellEnd"/>
      <w:r w:rsidRPr="005B755E">
        <w:rPr>
          <w:rFonts w:cs="Arial"/>
          <w:szCs w:val="20"/>
          <w:lang w:val="de-DE"/>
        </w:rPr>
        <w:t xml:space="preserve"> </w:t>
      </w:r>
      <w:proofErr w:type="spellStart"/>
      <w:r w:rsidRPr="005B755E">
        <w:rPr>
          <w:rFonts w:cs="Arial"/>
          <w:szCs w:val="20"/>
          <w:lang w:val="de-DE"/>
        </w:rPr>
        <w:t>Welding</w:t>
      </w:r>
      <w:proofErr w:type="spellEnd"/>
      <w:r w:rsidRPr="005B755E">
        <w:rPr>
          <w:rFonts w:cs="Arial"/>
          <w:szCs w:val="20"/>
          <w:lang w:val="de-DE"/>
        </w:rPr>
        <w:t xml:space="preserve"> Automation außerdem kundenspezifische automatisierte Schweiß-Komplettlösungen, etwa im Behälterbau oder für Plattierungen im Offshore-Bereich. Stromquellen für manuelle Anwendungen, Schweißzubehör und ein breites Dienstleistungs-Spektrum ergänzen das Portfolio. Mit mehr als 1.000 Vertriebspartnern weltweit ist </w:t>
      </w:r>
      <w:proofErr w:type="spellStart"/>
      <w:r w:rsidRPr="005B755E">
        <w:rPr>
          <w:rFonts w:cs="Arial"/>
          <w:szCs w:val="20"/>
          <w:lang w:val="de-DE"/>
        </w:rPr>
        <w:t>Fronius</w:t>
      </w:r>
      <w:proofErr w:type="spellEnd"/>
      <w:r w:rsidRPr="005B755E">
        <w:rPr>
          <w:rFonts w:cs="Arial"/>
          <w:szCs w:val="20"/>
          <w:lang w:val="de-DE"/>
        </w:rPr>
        <w:t xml:space="preserve"> </w:t>
      </w:r>
      <w:proofErr w:type="spellStart"/>
      <w:r w:rsidRPr="005B755E">
        <w:rPr>
          <w:rFonts w:cs="Arial"/>
          <w:szCs w:val="20"/>
          <w:lang w:val="de-DE"/>
        </w:rPr>
        <w:t>Perfect</w:t>
      </w:r>
      <w:proofErr w:type="spellEnd"/>
      <w:r w:rsidRPr="005B755E">
        <w:rPr>
          <w:rFonts w:cs="Arial"/>
          <w:szCs w:val="20"/>
          <w:lang w:val="de-DE"/>
        </w:rPr>
        <w:t xml:space="preserve"> </w:t>
      </w:r>
      <w:proofErr w:type="spellStart"/>
      <w:r w:rsidRPr="005B755E">
        <w:rPr>
          <w:rFonts w:cs="Arial"/>
          <w:szCs w:val="20"/>
          <w:lang w:val="de-DE"/>
        </w:rPr>
        <w:t>Welding</w:t>
      </w:r>
      <w:proofErr w:type="spellEnd"/>
      <w:r w:rsidRPr="005B755E">
        <w:rPr>
          <w:rFonts w:cs="Arial"/>
          <w:szCs w:val="20"/>
          <w:lang w:val="de-DE"/>
        </w:rPr>
        <w:t xml:space="preserve"> besonders nah am Kunden. </w:t>
      </w:r>
    </w:p>
    <w:p w:rsidR="005B755E" w:rsidRPr="005B755E" w:rsidRDefault="005B755E" w:rsidP="005B755E">
      <w:pPr>
        <w:rPr>
          <w:rFonts w:cs="Arial"/>
          <w:szCs w:val="20"/>
          <w:lang w:val="de-AT"/>
        </w:rPr>
      </w:pPr>
    </w:p>
    <w:p w:rsidR="005B755E" w:rsidRPr="005B755E" w:rsidRDefault="005B755E" w:rsidP="005B755E">
      <w:pPr>
        <w:rPr>
          <w:rFonts w:cs="Arial"/>
          <w:szCs w:val="20"/>
          <w:lang w:val="de-AT"/>
        </w:rPr>
      </w:pPr>
    </w:p>
    <w:p w:rsidR="005B755E" w:rsidRPr="005B755E" w:rsidRDefault="005B755E" w:rsidP="005B755E">
      <w:pPr>
        <w:rPr>
          <w:rFonts w:cs="Arial"/>
          <w:szCs w:val="20"/>
          <w:lang w:val="de-AT"/>
        </w:rPr>
      </w:pPr>
      <w:r w:rsidRPr="005B755E">
        <w:rPr>
          <w:rFonts w:cs="Arial"/>
          <w:b/>
          <w:szCs w:val="20"/>
          <w:lang w:val="de-AT"/>
        </w:rPr>
        <w:t>Fronius International GmbH</w:t>
      </w:r>
    </w:p>
    <w:p w:rsidR="00A37E98" w:rsidRDefault="005B755E" w:rsidP="00A37E98">
      <w:pPr>
        <w:rPr>
          <w:rFonts w:cs="Arial"/>
          <w:szCs w:val="20"/>
          <w:lang w:val="de-DE"/>
        </w:rPr>
      </w:pPr>
      <w:r w:rsidRPr="005B755E">
        <w:rPr>
          <w:rFonts w:cs="Arial"/>
          <w:szCs w:val="20"/>
          <w:lang w:val="de-DE"/>
        </w:rPr>
        <w:t xml:space="preserve">Fronius International ist ein österreichisches Unternehmen mit Sitz in </w:t>
      </w:r>
      <w:proofErr w:type="spellStart"/>
      <w:r w:rsidRPr="005B755E">
        <w:rPr>
          <w:rFonts w:cs="Arial"/>
          <w:szCs w:val="20"/>
          <w:lang w:val="de-DE"/>
        </w:rPr>
        <w:t>Pettenbach</w:t>
      </w:r>
      <w:proofErr w:type="spellEnd"/>
      <w:r w:rsidRPr="005B755E">
        <w:rPr>
          <w:rFonts w:cs="Arial"/>
          <w:szCs w:val="20"/>
          <w:lang w:val="de-DE"/>
        </w:rPr>
        <w:t xml:space="preserve"> und weiteren Standorten in Wels, Thalheim, Steinhaus und </w:t>
      </w:r>
      <w:proofErr w:type="spellStart"/>
      <w:r w:rsidRPr="005B755E">
        <w:rPr>
          <w:rFonts w:cs="Arial"/>
          <w:szCs w:val="20"/>
          <w:lang w:val="de-DE"/>
        </w:rPr>
        <w:t>Sattledt</w:t>
      </w:r>
      <w:proofErr w:type="spellEnd"/>
      <w:r w:rsidRPr="005B755E">
        <w:rPr>
          <w:rFonts w:cs="Arial"/>
          <w:szCs w:val="20"/>
          <w:lang w:val="de-DE"/>
        </w:rPr>
        <w:t>. Die Firma ist mit 4.</w:t>
      </w:r>
      <w:r w:rsidR="00A37E98">
        <w:rPr>
          <w:rFonts w:cs="Arial"/>
          <w:szCs w:val="20"/>
          <w:lang w:val="de-DE"/>
        </w:rPr>
        <w:t>760</w:t>
      </w:r>
      <w:r w:rsidRPr="005B755E">
        <w:rPr>
          <w:rFonts w:cs="Arial"/>
          <w:szCs w:val="20"/>
          <w:lang w:val="de-DE"/>
        </w:rPr>
        <w:t xml:space="preserve"> Mitarbeitern weltweit in den Bereichen Schweißtechnik, Photovoltaik und Batterieladetechnik tätig. Mit 30 internationalen Gesellschaften sowie Vertriebspartnern und Repräsentanten in mehr als 60 Ländern erzielt </w:t>
      </w:r>
      <w:proofErr w:type="spellStart"/>
      <w:r w:rsidRPr="005B755E">
        <w:rPr>
          <w:rFonts w:cs="Arial"/>
          <w:szCs w:val="20"/>
          <w:lang w:val="de-DE"/>
        </w:rPr>
        <w:t>Fronius</w:t>
      </w:r>
      <w:proofErr w:type="spellEnd"/>
      <w:r w:rsidRPr="005B755E">
        <w:rPr>
          <w:rFonts w:cs="Arial"/>
          <w:szCs w:val="20"/>
          <w:lang w:val="de-DE"/>
        </w:rPr>
        <w:t xml:space="preserve"> einen Exportanteil von 9</w:t>
      </w:r>
      <w:r w:rsidR="00A37E98">
        <w:rPr>
          <w:rFonts w:cs="Arial"/>
          <w:szCs w:val="20"/>
          <w:lang w:val="de-DE"/>
        </w:rPr>
        <w:t>2</w:t>
      </w:r>
      <w:r w:rsidRPr="005B755E">
        <w:rPr>
          <w:rFonts w:cs="Arial"/>
          <w:szCs w:val="20"/>
          <w:lang w:val="de-DE"/>
        </w:rPr>
        <w:t xml:space="preserve"> Prozent. Fortschrittliche Produkte, umfangreiche Dienstleistungen sowie 1.2</w:t>
      </w:r>
      <w:r w:rsidR="00A37E98">
        <w:rPr>
          <w:rFonts w:cs="Arial"/>
          <w:szCs w:val="20"/>
          <w:lang w:val="de-DE"/>
        </w:rPr>
        <w:t>53</w:t>
      </w:r>
      <w:r w:rsidRPr="005B755E">
        <w:rPr>
          <w:rFonts w:cs="Arial"/>
          <w:szCs w:val="20"/>
          <w:lang w:val="de-DE"/>
        </w:rPr>
        <w:t xml:space="preserve"> erteilte Patente machen </w:t>
      </w:r>
      <w:proofErr w:type="spellStart"/>
      <w:r w:rsidRPr="005B755E">
        <w:rPr>
          <w:rFonts w:cs="Arial"/>
          <w:szCs w:val="20"/>
          <w:lang w:val="de-DE"/>
        </w:rPr>
        <w:t>Fronius</w:t>
      </w:r>
      <w:proofErr w:type="spellEnd"/>
      <w:r w:rsidRPr="005B755E">
        <w:rPr>
          <w:rFonts w:cs="Arial"/>
          <w:szCs w:val="20"/>
          <w:lang w:val="de-DE"/>
        </w:rPr>
        <w:t xml:space="preserve"> zum Innovationsführer am Weltmarkt. </w:t>
      </w:r>
    </w:p>
    <w:p w:rsidR="00A37E98" w:rsidRPr="009D3B05" w:rsidRDefault="00A37E98" w:rsidP="00A37E98">
      <w:pPr>
        <w:rPr>
          <w:rFonts w:cs="Arial"/>
          <w:szCs w:val="20"/>
          <w:lang w:val="de-DE"/>
        </w:rPr>
      </w:pPr>
      <w:r w:rsidRPr="009D3B05">
        <w:rPr>
          <w:rFonts w:cs="Arial"/>
          <w:szCs w:val="20"/>
          <w:lang w:val="de-DE"/>
        </w:rPr>
        <w:t xml:space="preserve">Für weitere spannende Beiträge besuchen Sie unseren Blog unter blog.perfectwelding.fronius.com und folgen Sie uns auf Facebook </w:t>
      </w:r>
      <w:r w:rsidR="006C7D44">
        <w:rPr>
          <w:rFonts w:cs="Arial"/>
          <w:szCs w:val="20"/>
          <w:lang w:val="de-DE"/>
        </w:rPr>
        <w:t>(</w:t>
      </w:r>
      <w:proofErr w:type="spellStart"/>
      <w:r w:rsidR="006C7D44">
        <w:rPr>
          <w:rFonts w:cs="Arial"/>
          <w:szCs w:val="20"/>
          <w:lang w:val="de-DE"/>
        </w:rPr>
        <w:t>Fronius</w:t>
      </w:r>
      <w:proofErr w:type="spellEnd"/>
      <w:r w:rsidR="006C7D44">
        <w:rPr>
          <w:rFonts w:cs="Arial"/>
          <w:szCs w:val="20"/>
          <w:lang w:val="de-DE"/>
        </w:rPr>
        <w:t xml:space="preserve"> Österreich), </w:t>
      </w:r>
      <w:r w:rsidRPr="009D3B05">
        <w:rPr>
          <w:rFonts w:cs="Arial"/>
          <w:szCs w:val="20"/>
          <w:lang w:val="de-DE"/>
        </w:rPr>
        <w:t>Instagram (</w:t>
      </w:r>
      <w:proofErr w:type="spellStart"/>
      <w:r w:rsidR="006C7D44">
        <w:rPr>
          <w:rFonts w:cs="Arial"/>
          <w:szCs w:val="20"/>
          <w:lang w:val="de-DE"/>
        </w:rPr>
        <w:t>froniusoesterreich</w:t>
      </w:r>
      <w:proofErr w:type="spellEnd"/>
      <w:r w:rsidRPr="009D3B05">
        <w:rPr>
          <w:rFonts w:cs="Arial"/>
          <w:szCs w:val="20"/>
          <w:lang w:val="de-DE"/>
        </w:rPr>
        <w:t>) und YouTube (</w:t>
      </w:r>
      <w:proofErr w:type="spellStart"/>
      <w:r w:rsidRPr="009D3B05">
        <w:rPr>
          <w:rFonts w:cs="Arial"/>
          <w:szCs w:val="20"/>
          <w:lang w:val="de-DE"/>
        </w:rPr>
        <w:t>froniuswelding</w:t>
      </w:r>
      <w:proofErr w:type="spellEnd"/>
      <w:r w:rsidRPr="009D3B05">
        <w:rPr>
          <w:rFonts w:cs="Arial"/>
          <w:szCs w:val="20"/>
          <w:lang w:val="de-DE"/>
        </w:rPr>
        <w:t>)!</w:t>
      </w:r>
    </w:p>
    <w:p w:rsidR="00A37E98" w:rsidRDefault="00A37E98" w:rsidP="00A37E98">
      <w:pPr>
        <w:pStyle w:val="Kommentartext"/>
        <w:rPr>
          <w:lang w:val="de-DE"/>
        </w:rPr>
      </w:pPr>
    </w:p>
    <w:p w:rsidR="000875B1" w:rsidRPr="00333F7E" w:rsidRDefault="006C7D44" w:rsidP="000875B1">
      <w:pPr>
        <w:rPr>
          <w:lang w:val="de-AT"/>
        </w:rPr>
      </w:pPr>
      <w:bookmarkStart w:id="0" w:name="_GoBack"/>
      <w:bookmarkEnd w:id="0"/>
    </w:p>
    <w:p w:rsidR="004D1A5C" w:rsidRDefault="004D1A5C" w:rsidP="004D1A5C">
      <w:pPr>
        <w:rPr>
          <w:lang w:val="de-DE" w:eastAsia="en-US"/>
        </w:rPr>
      </w:pPr>
      <w:r w:rsidRPr="004D1A5C">
        <w:rPr>
          <w:lang w:val="de-DE" w:eastAsia="en-US"/>
        </w:rPr>
        <w:t xml:space="preserve">Rückfragehinweis: </w:t>
      </w:r>
      <w:r w:rsidR="005B755E">
        <w:rPr>
          <w:lang w:val="de-DE" w:eastAsia="en-US"/>
        </w:rPr>
        <w:t>Ilse Mayrhofer</w:t>
      </w:r>
      <w:r w:rsidRPr="004D1A5C">
        <w:rPr>
          <w:lang w:val="de-DE" w:eastAsia="en-US"/>
        </w:rPr>
        <w:t xml:space="preserve">, +43 664 </w:t>
      </w:r>
      <w:r w:rsidR="005B755E">
        <w:rPr>
          <w:lang w:val="de-DE" w:eastAsia="en-US"/>
        </w:rPr>
        <w:t>8502005</w:t>
      </w:r>
      <w:r w:rsidRPr="004D1A5C">
        <w:rPr>
          <w:lang w:val="de-DE" w:eastAsia="en-US"/>
        </w:rPr>
        <w:t xml:space="preserve">, </w:t>
      </w:r>
      <w:hyperlink r:id="rId17" w:history="1">
        <w:r w:rsidR="006C7D44" w:rsidRPr="00B57CC5">
          <w:rPr>
            <w:rStyle w:val="Hyperlink"/>
            <w:lang w:val="de-DE" w:eastAsia="en-US"/>
          </w:rPr>
          <w:t>mayrhofer.ilse@fronius.com</w:t>
        </w:r>
      </w:hyperlink>
    </w:p>
    <w:p w:rsidR="005B755E" w:rsidRDefault="004D1A5C" w:rsidP="004D1A5C">
      <w:pPr>
        <w:rPr>
          <w:lang w:val="de-DE" w:eastAsia="en-US"/>
        </w:rPr>
      </w:pPr>
      <w:r w:rsidRPr="004D1A5C">
        <w:rPr>
          <w:lang w:val="de-DE" w:eastAsia="en-US"/>
        </w:rPr>
        <w:t xml:space="preserve">Belegexemplar: </w:t>
      </w:r>
      <w:r w:rsidR="005B755E">
        <w:rPr>
          <w:lang w:val="de-DE" w:eastAsia="en-US"/>
        </w:rPr>
        <w:t>Ilse Mayrhofer</w:t>
      </w:r>
      <w:r w:rsidRPr="004D1A5C">
        <w:rPr>
          <w:lang w:val="de-DE" w:eastAsia="en-US"/>
        </w:rPr>
        <w:t xml:space="preserve">, </w:t>
      </w:r>
      <w:proofErr w:type="spellStart"/>
      <w:r w:rsidR="005B755E">
        <w:rPr>
          <w:lang w:val="de-DE" w:eastAsia="en-US"/>
        </w:rPr>
        <w:t>Froniusplatz</w:t>
      </w:r>
      <w:proofErr w:type="spellEnd"/>
      <w:r w:rsidR="005B755E">
        <w:rPr>
          <w:lang w:val="de-DE" w:eastAsia="en-US"/>
        </w:rPr>
        <w:t xml:space="preserve"> 1</w:t>
      </w:r>
      <w:r w:rsidRPr="004D1A5C">
        <w:rPr>
          <w:lang w:val="de-DE" w:eastAsia="en-US"/>
        </w:rPr>
        <w:t>,</w:t>
      </w:r>
      <w:r w:rsidR="005B755E">
        <w:rPr>
          <w:lang w:val="de-DE" w:eastAsia="en-US"/>
        </w:rPr>
        <w:t xml:space="preserve"> AT-4600 Wels</w:t>
      </w:r>
      <w:r w:rsidRPr="004D1A5C">
        <w:rPr>
          <w:lang w:val="de-DE" w:eastAsia="en-US"/>
        </w:rPr>
        <w:t xml:space="preserve">, +43 664 </w:t>
      </w:r>
      <w:r w:rsidR="005B755E">
        <w:rPr>
          <w:lang w:val="de-DE" w:eastAsia="en-US"/>
        </w:rPr>
        <w:t>8502005</w:t>
      </w:r>
      <w:r w:rsidRPr="004D1A5C">
        <w:rPr>
          <w:lang w:val="de-DE" w:eastAsia="en-US"/>
        </w:rPr>
        <w:t xml:space="preserve"> </w:t>
      </w:r>
      <w:hyperlink r:id="rId18" w:history="1">
        <w:r w:rsidR="005B755E" w:rsidRPr="00032E77">
          <w:rPr>
            <w:rStyle w:val="Hyperlink"/>
            <w:lang w:val="de-DE" w:eastAsia="en-US"/>
          </w:rPr>
          <w:t>mayrhofer.ilse@fronius.com</w:t>
        </w:r>
      </w:hyperlink>
    </w:p>
    <w:p w:rsidR="00270833" w:rsidRDefault="00270833" w:rsidP="004D1A5C">
      <w:pPr>
        <w:rPr>
          <w:lang w:val="de-DE" w:eastAsia="en-US"/>
        </w:rPr>
      </w:pPr>
    </w:p>
    <w:p w:rsidR="00270833" w:rsidRDefault="00270833" w:rsidP="004D1A5C">
      <w:pPr>
        <w:rPr>
          <w:lang w:val="de-DE" w:eastAsia="en-US"/>
        </w:rPr>
      </w:pPr>
    </w:p>
    <w:sectPr w:rsidR="00270833" w:rsidSect="000875B1">
      <w:type w:val="continuous"/>
      <w:pgSz w:w="11906" w:h="16838"/>
      <w:pgMar w:top="1977" w:right="746" w:bottom="1134" w:left="1260" w:header="708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833" w:rsidRDefault="00270833" w:rsidP="000875B1">
      <w:r>
        <w:separator/>
      </w:r>
    </w:p>
  </w:endnote>
  <w:endnote w:type="continuationSeparator" w:id="0">
    <w:p w:rsidR="00270833" w:rsidRDefault="00270833" w:rsidP="0008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B1" w:rsidRPr="00E533E1" w:rsidRDefault="00BE5CED" w:rsidP="000875B1">
    <w:pPr>
      <w:tabs>
        <w:tab w:val="right" w:pos="10080"/>
      </w:tabs>
      <w:rPr>
        <w:sz w:val="16"/>
        <w:szCs w:val="16"/>
        <w:lang w:val="de-DE"/>
      </w:rPr>
    </w:pPr>
    <w:r>
      <w:rPr>
        <w:sz w:val="12"/>
        <w:szCs w:val="12"/>
        <w:lang w:val="de-DE"/>
      </w:rPr>
      <w:t>01/201</w:t>
    </w:r>
    <w:r w:rsidR="00752C03">
      <w:rPr>
        <w:sz w:val="12"/>
        <w:szCs w:val="12"/>
        <w:lang w:val="de-DE"/>
      </w:rPr>
      <w:t>7</w:t>
    </w:r>
    <w:r w:rsidRPr="00E533E1">
      <w:rPr>
        <w:sz w:val="16"/>
        <w:szCs w:val="16"/>
        <w:lang w:val="de-DE"/>
      </w:rPr>
      <w:tab/>
    </w:r>
    <w:r w:rsidRPr="00E533E1">
      <w:rPr>
        <w:sz w:val="16"/>
        <w:szCs w:val="16"/>
      </w:rPr>
      <w:fldChar w:fldCharType="begin"/>
    </w:r>
    <w:r w:rsidRPr="00E533E1">
      <w:rPr>
        <w:sz w:val="16"/>
        <w:szCs w:val="16"/>
      </w:rPr>
      <w:instrText xml:space="preserve"> </w:instrText>
    </w:r>
    <w:r>
      <w:rPr>
        <w:sz w:val="16"/>
        <w:szCs w:val="16"/>
      </w:rPr>
      <w:instrText>PAGE</w:instrText>
    </w:r>
    <w:r w:rsidRPr="00E533E1">
      <w:rPr>
        <w:sz w:val="16"/>
        <w:szCs w:val="16"/>
      </w:rPr>
      <w:instrText xml:space="preserve"> </w:instrText>
    </w:r>
    <w:r w:rsidRPr="00E533E1">
      <w:rPr>
        <w:sz w:val="16"/>
        <w:szCs w:val="16"/>
      </w:rPr>
      <w:fldChar w:fldCharType="separate"/>
    </w:r>
    <w:r w:rsidR="006C7D44">
      <w:rPr>
        <w:noProof/>
        <w:sz w:val="16"/>
        <w:szCs w:val="16"/>
      </w:rPr>
      <w:t>3</w:t>
    </w:r>
    <w:r w:rsidRPr="00E533E1">
      <w:rPr>
        <w:sz w:val="16"/>
        <w:szCs w:val="16"/>
      </w:rPr>
      <w:fldChar w:fldCharType="end"/>
    </w:r>
    <w:r w:rsidRPr="00E533E1">
      <w:rPr>
        <w:sz w:val="16"/>
        <w:szCs w:val="16"/>
      </w:rPr>
      <w:t>/</w:t>
    </w:r>
    <w:r w:rsidRPr="00E533E1">
      <w:rPr>
        <w:sz w:val="16"/>
        <w:szCs w:val="16"/>
      </w:rPr>
      <w:fldChar w:fldCharType="begin"/>
    </w:r>
    <w:r w:rsidRPr="00E533E1">
      <w:rPr>
        <w:sz w:val="16"/>
        <w:szCs w:val="16"/>
      </w:rPr>
      <w:instrText xml:space="preserve"> </w:instrText>
    </w:r>
    <w:r>
      <w:rPr>
        <w:sz w:val="16"/>
        <w:szCs w:val="16"/>
      </w:rPr>
      <w:instrText>NUMPAGES</w:instrText>
    </w:r>
    <w:r w:rsidRPr="00E533E1">
      <w:rPr>
        <w:sz w:val="16"/>
        <w:szCs w:val="16"/>
      </w:rPr>
      <w:instrText xml:space="preserve"> </w:instrText>
    </w:r>
    <w:r w:rsidRPr="00E533E1">
      <w:rPr>
        <w:sz w:val="16"/>
        <w:szCs w:val="16"/>
      </w:rPr>
      <w:fldChar w:fldCharType="separate"/>
    </w:r>
    <w:r w:rsidR="006C7D44">
      <w:rPr>
        <w:noProof/>
        <w:sz w:val="16"/>
        <w:szCs w:val="16"/>
      </w:rPr>
      <w:t>3</w:t>
    </w:r>
    <w:r w:rsidRPr="00E533E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833" w:rsidRDefault="00270833" w:rsidP="000875B1">
      <w:r>
        <w:separator/>
      </w:r>
    </w:p>
  </w:footnote>
  <w:footnote w:type="continuationSeparator" w:id="0">
    <w:p w:rsidR="00270833" w:rsidRDefault="00270833" w:rsidP="00087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B1" w:rsidRDefault="006C7D44">
    <w:pPr>
      <w:pStyle w:val="Kopfzeile"/>
    </w:pPr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484.45pt;height:685pt;z-index:-251658752;mso-position-horizontal:center;mso-position-horizontal-relative:margin;mso-position-vertical:center;mso-position-vertical-relative:margin" o:allowincell="f">
          <v:imagedata r:id="rId1" o:title="EN_HG_weiß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B1" w:rsidRDefault="00752C03">
    <w:r>
      <w:rPr>
        <w:noProof/>
        <w:lang w:val="de-AT" w:eastAsia="de-A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-790575</wp:posOffset>
          </wp:positionH>
          <wp:positionV relativeFrom="page">
            <wp:posOffset>8890</wp:posOffset>
          </wp:positionV>
          <wp:extent cx="7560000" cy="10692000"/>
          <wp:effectExtent l="0" t="0" r="0" b="0"/>
          <wp:wrapNone/>
          <wp:docPr id="1" name="Grafik 1" descr="\\AT-FILE-01\orgunits\Konzernmarketing\002_Design_und_Grafik\x_User\Strasser\01 Konzernmarketing\WORD-Vorlagen\Wordvorlagen 02.2017\EMFs\A4_HG_weiß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T-FILE-01\orgunits\Konzernmarketing\002_Design_und_Grafik\x_User\Strasser\01 Konzernmarketing\WORD-Vorlagen\Wordvorlagen 02.2017\EMFs\A4_HG_weiß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B1" w:rsidRDefault="006C7D44">
    <w:pPr>
      <w:pStyle w:val="Kopfzeile"/>
    </w:pPr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84.45pt;height:685pt;z-index:-251659776;mso-position-horizontal:center;mso-position-horizontal-relative:margin;mso-position-vertical:center;mso-position-vertical-relative:margin" o:allowincell="f">
          <v:imagedata r:id="rId1" o:title="EN_HG_weiß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4CA2"/>
    <w:multiLevelType w:val="multilevel"/>
    <w:tmpl w:val="77E8935E"/>
    <w:lvl w:ilvl="0">
      <w:start w:val="1"/>
      <w:numFmt w:val="bullet"/>
      <w:lvlText w:val="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FF0000"/>
      </w:rPr>
    </w:lvl>
    <w:lvl w:ilvl="1">
      <w:start w:val="1"/>
      <w:numFmt w:val="bullet"/>
      <w:lvlText w:val="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>
      <w:start w:val="1"/>
      <w:numFmt w:val="bullet"/>
      <w:lvlText w:val="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000000"/>
      </w:rPr>
    </w:lvl>
    <w:lvl w:ilvl="3">
      <w:start w:val="1"/>
      <w:numFmt w:val="bullet"/>
      <w:lvlText w:val="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000000"/>
      </w:rPr>
    </w:lvl>
    <w:lvl w:ilvl="4">
      <w:start w:val="1"/>
      <w:numFmt w:val="bullet"/>
      <w:lvlText w:val="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5">
      <w:start w:val="1"/>
      <w:numFmt w:val="bullet"/>
      <w:lvlText w:val="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</w:rPr>
    </w:lvl>
    <w:lvl w:ilvl="6">
      <w:start w:val="1"/>
      <w:numFmt w:val="bullet"/>
      <w:lvlText w:val=""/>
      <w:lvlJc w:val="left"/>
      <w:pPr>
        <w:tabs>
          <w:tab w:val="num" w:pos="1871"/>
        </w:tabs>
        <w:ind w:left="1871" w:hanging="170"/>
      </w:pPr>
      <w:rPr>
        <w:rFonts w:ascii="Symbol" w:hAnsi="Symbol" w:hint="default"/>
      </w:rPr>
    </w:lvl>
    <w:lvl w:ilvl="7">
      <w:start w:val="1"/>
      <w:numFmt w:val="bullet"/>
      <w:lvlText w:val="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</w:rPr>
    </w:lvl>
    <w:lvl w:ilvl="8">
      <w:start w:val="1"/>
      <w:numFmt w:val="bullet"/>
      <w:lvlText w:val="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" w15:restartNumberingAfterBreak="0">
    <w:nsid w:val="690414DD"/>
    <w:multiLevelType w:val="multilevel"/>
    <w:tmpl w:val="77E8935E"/>
    <w:styleLink w:val="FormatvorlageAufgezhlt"/>
    <w:lvl w:ilvl="0">
      <w:start w:val="1"/>
      <w:numFmt w:val="bullet"/>
      <w:lvlText w:val="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FF0000"/>
      </w:rPr>
    </w:lvl>
    <w:lvl w:ilvl="1">
      <w:start w:val="1"/>
      <w:numFmt w:val="bullet"/>
      <w:lvlText w:val="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>
      <w:start w:val="1"/>
      <w:numFmt w:val="bullet"/>
      <w:lvlText w:val="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000000"/>
      </w:rPr>
    </w:lvl>
    <w:lvl w:ilvl="3">
      <w:start w:val="1"/>
      <w:numFmt w:val="bullet"/>
      <w:lvlText w:val="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000000"/>
      </w:rPr>
    </w:lvl>
    <w:lvl w:ilvl="4">
      <w:start w:val="1"/>
      <w:numFmt w:val="bullet"/>
      <w:lvlText w:val="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5">
      <w:start w:val="1"/>
      <w:numFmt w:val="bullet"/>
      <w:lvlText w:val="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</w:rPr>
    </w:lvl>
    <w:lvl w:ilvl="6">
      <w:start w:val="1"/>
      <w:numFmt w:val="bullet"/>
      <w:lvlText w:val=""/>
      <w:lvlJc w:val="left"/>
      <w:pPr>
        <w:tabs>
          <w:tab w:val="num" w:pos="1871"/>
        </w:tabs>
        <w:ind w:left="1871" w:hanging="170"/>
      </w:pPr>
      <w:rPr>
        <w:rFonts w:ascii="Symbol" w:hAnsi="Symbol" w:hint="default"/>
      </w:rPr>
    </w:lvl>
    <w:lvl w:ilvl="7">
      <w:start w:val="1"/>
      <w:numFmt w:val="bullet"/>
      <w:lvlText w:val="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</w:rPr>
    </w:lvl>
    <w:lvl w:ilvl="8">
      <w:start w:val="1"/>
      <w:numFmt w:val="bullet"/>
      <w:lvlText w:val="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33"/>
    <w:rsid w:val="000E54F9"/>
    <w:rsid w:val="000F4242"/>
    <w:rsid w:val="00217D67"/>
    <w:rsid w:val="00225FE1"/>
    <w:rsid w:val="002449CD"/>
    <w:rsid w:val="00270833"/>
    <w:rsid w:val="002A4A5C"/>
    <w:rsid w:val="002E037F"/>
    <w:rsid w:val="002F182C"/>
    <w:rsid w:val="00333F7E"/>
    <w:rsid w:val="003C489C"/>
    <w:rsid w:val="003C760C"/>
    <w:rsid w:val="004A5E6D"/>
    <w:rsid w:val="004C387E"/>
    <w:rsid w:val="004D1A5C"/>
    <w:rsid w:val="004D758A"/>
    <w:rsid w:val="005B755E"/>
    <w:rsid w:val="005D07DC"/>
    <w:rsid w:val="005D7A0E"/>
    <w:rsid w:val="0060368A"/>
    <w:rsid w:val="00637B3B"/>
    <w:rsid w:val="00662C9E"/>
    <w:rsid w:val="006822E0"/>
    <w:rsid w:val="006C7D44"/>
    <w:rsid w:val="006F4ECA"/>
    <w:rsid w:val="006F7AB7"/>
    <w:rsid w:val="00752C03"/>
    <w:rsid w:val="007C67BE"/>
    <w:rsid w:val="00825A50"/>
    <w:rsid w:val="008527B9"/>
    <w:rsid w:val="008E1ED5"/>
    <w:rsid w:val="008E6AA0"/>
    <w:rsid w:val="00905185"/>
    <w:rsid w:val="00906DA0"/>
    <w:rsid w:val="009260A7"/>
    <w:rsid w:val="009341B0"/>
    <w:rsid w:val="00940377"/>
    <w:rsid w:val="0097397F"/>
    <w:rsid w:val="00977C28"/>
    <w:rsid w:val="00A04FA2"/>
    <w:rsid w:val="00A31B2F"/>
    <w:rsid w:val="00A31C47"/>
    <w:rsid w:val="00A37E98"/>
    <w:rsid w:val="00A717A0"/>
    <w:rsid w:val="00A763EA"/>
    <w:rsid w:val="00A90D6D"/>
    <w:rsid w:val="00AC1541"/>
    <w:rsid w:val="00AE793F"/>
    <w:rsid w:val="00B14041"/>
    <w:rsid w:val="00B3059C"/>
    <w:rsid w:val="00B470B1"/>
    <w:rsid w:val="00B73CD2"/>
    <w:rsid w:val="00B81584"/>
    <w:rsid w:val="00B97937"/>
    <w:rsid w:val="00BD3229"/>
    <w:rsid w:val="00BD72F8"/>
    <w:rsid w:val="00BE5CED"/>
    <w:rsid w:val="00C8722B"/>
    <w:rsid w:val="00C94237"/>
    <w:rsid w:val="00CA122B"/>
    <w:rsid w:val="00CE5CCC"/>
    <w:rsid w:val="00D33855"/>
    <w:rsid w:val="00D4755E"/>
    <w:rsid w:val="00D52E16"/>
    <w:rsid w:val="00D94CA1"/>
    <w:rsid w:val="00E5301F"/>
    <w:rsid w:val="00E60733"/>
    <w:rsid w:val="00EB4DBA"/>
    <w:rsid w:val="00EB71CE"/>
    <w:rsid w:val="00F335ED"/>
    <w:rsid w:val="00FB0766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766973C9-DEE7-47B5-9806-43CB19DA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72F8"/>
    <w:rPr>
      <w:rFonts w:ascii="Arial" w:hAnsi="Arial"/>
      <w:szCs w:val="24"/>
      <w:lang w:val="en-US" w:eastAsia="zh-TW"/>
    </w:rPr>
  </w:style>
  <w:style w:type="paragraph" w:styleId="berschrift1">
    <w:name w:val="heading 1"/>
    <w:basedOn w:val="Standard"/>
    <w:next w:val="Standard"/>
    <w:link w:val="berschrift1Zchn"/>
    <w:qFormat/>
    <w:rsid w:val="006E4E66"/>
    <w:pPr>
      <w:keepNext/>
      <w:spacing w:before="240" w:after="60"/>
      <w:outlineLvl w:val="0"/>
    </w:pPr>
    <w:rPr>
      <w:rFonts w:cs="Arial"/>
      <w:b/>
      <w:bCs/>
      <w:caps/>
      <w:color w:val="FF0000"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E4E66"/>
    <w:pPr>
      <w:keepNext/>
      <w:spacing w:before="240" w:after="6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berschrift3">
    <w:name w:val="heading 3"/>
    <w:basedOn w:val="Standard"/>
    <w:next w:val="Standard"/>
    <w:qFormat/>
    <w:rsid w:val="006E4E6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6E4E66"/>
    <w:pPr>
      <w:keepNext/>
      <w:spacing w:before="240" w:after="60"/>
      <w:outlineLvl w:val="3"/>
    </w:pPr>
    <w:rPr>
      <w:b/>
      <w:bCs/>
      <w:sz w:val="1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6E4E66"/>
    <w:rPr>
      <w:b/>
      <w:bCs/>
      <w:szCs w:val="20"/>
    </w:rPr>
  </w:style>
  <w:style w:type="paragraph" w:styleId="Dokumentstruktur">
    <w:name w:val="Document Map"/>
    <w:basedOn w:val="Standard"/>
    <w:semiHidden/>
    <w:rsid w:val="006E4E66"/>
    <w:pPr>
      <w:shd w:val="clear" w:color="auto" w:fill="000080"/>
    </w:pPr>
    <w:rPr>
      <w:rFonts w:ascii="Tahoma" w:hAnsi="Tahoma" w:cs="Tahoma"/>
      <w:szCs w:val="20"/>
    </w:rPr>
  </w:style>
  <w:style w:type="numbering" w:customStyle="1" w:styleId="FormatvorlageAufgezhlt">
    <w:name w:val="Formatvorlage Aufgezählt"/>
    <w:basedOn w:val="KeineListe"/>
    <w:rsid w:val="006E4E66"/>
    <w:pPr>
      <w:numPr>
        <w:numId w:val="1"/>
      </w:numPr>
    </w:pPr>
  </w:style>
  <w:style w:type="paragraph" w:styleId="Fuzeile">
    <w:name w:val="footer"/>
    <w:basedOn w:val="Standard"/>
    <w:rsid w:val="006E4E6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6E4E66"/>
    <w:pPr>
      <w:tabs>
        <w:tab w:val="center" w:pos="4536"/>
        <w:tab w:val="right" w:pos="9072"/>
      </w:tabs>
    </w:pPr>
  </w:style>
  <w:style w:type="paragraph" w:customStyle="1" w:styleId="LabelBeschriftung">
    <w:name w:val="Label / Beschriftung"/>
    <w:basedOn w:val="Beschriftung"/>
    <w:rsid w:val="006E4E66"/>
    <w:rPr>
      <w:b w:val="0"/>
      <w:sz w:val="16"/>
      <w:lang w:val="de-DE"/>
    </w:rPr>
  </w:style>
  <w:style w:type="character" w:styleId="Seitenzahl">
    <w:name w:val="page number"/>
    <w:basedOn w:val="Absatz-Standardschriftart"/>
    <w:rsid w:val="006E4E66"/>
  </w:style>
  <w:style w:type="paragraph" w:customStyle="1" w:styleId="StandardFett">
    <w:name w:val="Standard Fett"/>
    <w:basedOn w:val="Standard"/>
    <w:rsid w:val="006E4E66"/>
    <w:rPr>
      <w:b/>
    </w:rPr>
  </w:style>
  <w:style w:type="paragraph" w:customStyle="1" w:styleId="Tabellenkopfzeile">
    <w:name w:val="Tabellenkopfzeile"/>
    <w:basedOn w:val="Standard"/>
    <w:rsid w:val="006E4E66"/>
    <w:rPr>
      <w:b/>
      <w:sz w:val="16"/>
    </w:rPr>
  </w:style>
  <w:style w:type="character" w:customStyle="1" w:styleId="berschrift1Zchn">
    <w:name w:val="Überschrift 1 Zchn"/>
    <w:basedOn w:val="Absatz-Standardschriftart"/>
    <w:link w:val="berschrift1"/>
    <w:rsid w:val="006E4E66"/>
    <w:rPr>
      <w:rFonts w:ascii="Arial" w:eastAsia="PMingLiU" w:hAnsi="Arial" w:cs="Arial"/>
      <w:b/>
      <w:bCs/>
      <w:caps/>
      <w:color w:val="FF0000"/>
      <w:kern w:val="32"/>
      <w:sz w:val="28"/>
      <w:szCs w:val="32"/>
      <w:lang w:val="en-US" w:eastAsia="zh-TW" w:bidi="ar-SA"/>
    </w:rPr>
  </w:style>
  <w:style w:type="character" w:customStyle="1" w:styleId="berschrift2Zchn">
    <w:name w:val="Überschrift 2 Zchn"/>
    <w:basedOn w:val="Absatz-Standardschriftart"/>
    <w:link w:val="berschrift2"/>
    <w:rsid w:val="00A421B3"/>
    <w:rPr>
      <w:rFonts w:ascii="Arial" w:eastAsia="PMingLiU" w:hAnsi="Arial" w:cs="Arial"/>
      <w:b/>
      <w:bCs/>
      <w:iCs/>
      <w:color w:val="000000"/>
      <w:sz w:val="24"/>
      <w:szCs w:val="28"/>
      <w:lang w:val="en-US" w:eastAsia="zh-TW" w:bidi="ar-SA"/>
    </w:rPr>
  </w:style>
  <w:style w:type="character" w:styleId="Fett">
    <w:name w:val="Strong"/>
    <w:basedOn w:val="Absatz-Standardschriftart"/>
    <w:uiPriority w:val="22"/>
    <w:qFormat/>
    <w:rsid w:val="00AF7A5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A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A5C"/>
    <w:rPr>
      <w:rFonts w:ascii="Tahoma" w:hAnsi="Tahoma" w:cs="Tahoma"/>
      <w:sz w:val="16"/>
      <w:szCs w:val="16"/>
      <w:lang w:val="en-US" w:eastAsia="zh-TW"/>
    </w:rPr>
  </w:style>
  <w:style w:type="character" w:styleId="Hyperlink">
    <w:name w:val="Hyperlink"/>
    <w:basedOn w:val="Absatz-Standardschriftart"/>
    <w:uiPriority w:val="99"/>
    <w:unhideWhenUsed/>
    <w:rsid w:val="0027083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7083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de-AT" w:eastAsia="de-AT"/>
    </w:rPr>
  </w:style>
  <w:style w:type="table" w:styleId="Gitternetztabelle1hellAkzent3">
    <w:name w:val="Grid Table 1 Light Accent 3"/>
    <w:basedOn w:val="NormaleTabelle"/>
    <w:uiPriority w:val="46"/>
    <w:rsid w:val="005B755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E9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7E98"/>
    <w:rPr>
      <w:rFonts w:ascii="Arial" w:hAnsi="Arial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1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76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mailto:mayrhofer.ilse@froni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nline-services.auva.at/kursbuchung/KursSuche.aspx" TargetMode="External"/><Relationship Id="rId17" Type="http://schemas.openxmlformats.org/officeDocument/2006/relationships/hyperlink" Target="mailto:mayrhofer.ilse@fronius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ronius.sys\Template\Fronius%20press%20templates\DE_press-standard_templat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85AD-E1BA-4AF1-9B37-B5CD82C6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DE_press-standard_template.dotm</Template>
  <TotalTime>0</TotalTime>
  <Pages>3</Pages>
  <Words>669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Fronius International</Company>
  <LinksUpToDate>false</LinksUpToDate>
  <CharactersWithSpaces>5750</CharactersWithSpaces>
  <SharedDoc>false</SharedDoc>
  <HLinks>
    <vt:vector size="30" baseType="variant">
      <vt:variant>
        <vt:i4>1572919</vt:i4>
      </vt:variant>
      <vt:variant>
        <vt:i4>4742</vt:i4>
      </vt:variant>
      <vt:variant>
        <vt:i4>1025</vt:i4>
      </vt:variant>
      <vt:variant>
        <vt:i4>1</vt:i4>
      </vt:variant>
      <vt:variant>
        <vt:lpwstr>Assembly_Fronius_IG_Plus</vt:lpwstr>
      </vt:variant>
      <vt:variant>
        <vt:lpwstr/>
      </vt:variant>
      <vt:variant>
        <vt:i4>5111829</vt:i4>
      </vt:variant>
      <vt:variant>
        <vt:i4>4992</vt:i4>
      </vt:variant>
      <vt:variant>
        <vt:i4>1026</vt:i4>
      </vt:variant>
      <vt:variant>
        <vt:i4>1</vt:i4>
      </vt:variant>
      <vt:variant>
        <vt:lpwstr>PowerStagePCB_Fronius_IG_Plus</vt:lpwstr>
      </vt:variant>
      <vt:variant>
        <vt:lpwstr/>
      </vt:variant>
      <vt:variant>
        <vt:i4>4391139</vt:i4>
      </vt:variant>
      <vt:variant>
        <vt:i4>-1</vt:i4>
      </vt:variant>
      <vt:variant>
        <vt:i4>2050</vt:i4>
      </vt:variant>
      <vt:variant>
        <vt:i4>1</vt:i4>
      </vt:variant>
      <vt:variant>
        <vt:lpwstr>EN_HG_weiß</vt:lpwstr>
      </vt:variant>
      <vt:variant>
        <vt:lpwstr/>
      </vt:variant>
      <vt:variant>
        <vt:i4>4391139</vt:i4>
      </vt:variant>
      <vt:variant>
        <vt:i4>-1</vt:i4>
      </vt:variant>
      <vt:variant>
        <vt:i4>2051</vt:i4>
      </vt:variant>
      <vt:variant>
        <vt:i4>1</vt:i4>
      </vt:variant>
      <vt:variant>
        <vt:lpwstr>EN_HG_weiß</vt:lpwstr>
      </vt:variant>
      <vt:variant>
        <vt:lpwstr/>
      </vt:variant>
      <vt:variant>
        <vt:i4>4391139</vt:i4>
      </vt:variant>
      <vt:variant>
        <vt:i4>-1</vt:i4>
      </vt:variant>
      <vt:variant>
        <vt:i4>2052</vt:i4>
      </vt:variant>
      <vt:variant>
        <vt:i4>1</vt:i4>
      </vt:variant>
      <vt:variant>
        <vt:lpwstr>EN_HG_weiß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Mayrhofer Ilse</dc:creator>
  <cp:lastModifiedBy>Mayrhofer Ilse</cp:lastModifiedBy>
  <cp:revision>12</cp:revision>
  <cp:lastPrinted>2019-05-09T08:00:00Z</cp:lastPrinted>
  <dcterms:created xsi:type="dcterms:W3CDTF">2019-05-08T08:01:00Z</dcterms:created>
  <dcterms:modified xsi:type="dcterms:W3CDTF">2019-05-15T06:46:00Z</dcterms:modified>
</cp:coreProperties>
</file>