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38F2" w14:textId="77777777" w:rsidR="0042641A" w:rsidRPr="00250836" w:rsidRDefault="00250836" w:rsidP="0042641A">
      <w:pPr>
        <w:rPr>
          <w:lang w:val="fr-FR"/>
        </w:rPr>
      </w:pPr>
    </w:p>
    <w:p w14:paraId="3BAB50AA" w14:textId="77777777" w:rsidR="0042641A" w:rsidRPr="00250836" w:rsidRDefault="00250836" w:rsidP="0042641A">
      <w:pPr>
        <w:rPr>
          <w:lang w:val="fr-FR"/>
        </w:rPr>
      </w:pPr>
    </w:p>
    <w:p w14:paraId="36425ECD" w14:textId="77777777" w:rsidR="0042641A" w:rsidRPr="00250836" w:rsidRDefault="00250836" w:rsidP="0042641A">
      <w:pPr>
        <w:rPr>
          <w:lang w:val="fr-FR"/>
        </w:rPr>
        <w:sectPr w:rsidR="0042641A" w:rsidRPr="00250836" w:rsidSect="0042641A">
          <w:headerReference w:type="even" r:id="rId7"/>
          <w:headerReference w:type="default" r:id="rId8"/>
          <w:footerReference w:type="even" r:id="rId9"/>
          <w:footerReference w:type="default" r:id="rId10"/>
          <w:headerReference w:type="first" r:id="rId11"/>
          <w:footerReference w:type="first" r:id="rId12"/>
          <w:pgSz w:w="11906" w:h="16838"/>
          <w:pgMar w:top="1977" w:right="746" w:bottom="1134" w:left="1260" w:header="708" w:footer="481" w:gutter="0"/>
          <w:cols w:space="708"/>
          <w:docGrid w:linePitch="360"/>
        </w:sectPr>
      </w:pPr>
    </w:p>
    <w:p w14:paraId="2B3BBE88" w14:textId="77777777" w:rsidR="00B90787" w:rsidRPr="00250836" w:rsidRDefault="00B90787" w:rsidP="0042641A">
      <w:pPr>
        <w:pStyle w:val="berschrift1"/>
        <w:rPr>
          <w:lang w:val="fr-FR"/>
        </w:rPr>
      </w:pPr>
      <w:r w:rsidRPr="00250836">
        <w:rPr>
          <w:caps w:val="0"/>
          <w:color w:val="auto"/>
          <w:kern w:val="0"/>
          <w:sz w:val="20"/>
          <w:szCs w:val="26"/>
          <w:lang w:val="fr-FR"/>
        </w:rPr>
        <w:t>BUSINESS UNIT PERFECT CHARGING</w:t>
      </w:r>
    </w:p>
    <w:p w14:paraId="2E093C00" w14:textId="77777777" w:rsidR="0042641A" w:rsidRPr="00250836" w:rsidRDefault="00BD30F8" w:rsidP="0042641A">
      <w:pPr>
        <w:pStyle w:val="berschrift1"/>
        <w:rPr>
          <w:lang w:val="fr-FR"/>
        </w:rPr>
      </w:pPr>
      <w:r w:rsidRPr="00250836">
        <w:rPr>
          <w:lang w:val="fr-FR"/>
        </w:rPr>
        <w:t>Communiqué de presse</w:t>
      </w:r>
    </w:p>
    <w:p w14:paraId="7142DC59" w14:textId="77777777" w:rsidR="00F21AB0" w:rsidRPr="00250836" w:rsidRDefault="00F21AB0" w:rsidP="00F21AB0">
      <w:pPr>
        <w:pStyle w:val="berschrift3"/>
        <w:rPr>
          <w:lang w:val="fr-FR"/>
        </w:rPr>
      </w:pPr>
    </w:p>
    <w:p w14:paraId="49DB4BF9" w14:textId="77777777" w:rsidR="00F21AB0" w:rsidRPr="00250836" w:rsidRDefault="00F21AB0" w:rsidP="00F21AB0">
      <w:pPr>
        <w:pStyle w:val="berschrift3"/>
        <w:rPr>
          <w:lang w:val="fr-FR"/>
        </w:rPr>
      </w:pPr>
      <w:proofErr w:type="spellStart"/>
      <w:r w:rsidRPr="00250836">
        <w:rPr>
          <w:lang w:val="fr-FR"/>
        </w:rPr>
        <w:t>Fronius</w:t>
      </w:r>
      <w:proofErr w:type="spellEnd"/>
      <w:r w:rsidRPr="00250836">
        <w:rPr>
          <w:lang w:val="fr-FR"/>
        </w:rPr>
        <w:t xml:space="preserve"> Charge &amp; </w:t>
      </w:r>
      <w:proofErr w:type="spellStart"/>
      <w:r w:rsidRPr="00250836">
        <w:rPr>
          <w:lang w:val="fr-FR"/>
        </w:rPr>
        <w:t>Connect</w:t>
      </w:r>
      <w:proofErr w:type="spellEnd"/>
      <w:r w:rsidRPr="00250836">
        <w:rPr>
          <w:lang w:val="fr-FR"/>
        </w:rPr>
        <w:t> : mise en réseau intelligente des chargeurs de batterie</w:t>
      </w:r>
    </w:p>
    <w:p w14:paraId="7CFE6638" w14:textId="77777777" w:rsidR="00F21AB0" w:rsidRPr="00250836" w:rsidRDefault="00F21AB0" w:rsidP="00F21AB0">
      <w:pPr>
        <w:pStyle w:val="berschrift2"/>
        <w:rPr>
          <w:lang w:val="fr-FR"/>
        </w:rPr>
      </w:pPr>
      <w:r w:rsidRPr="00250836">
        <w:rPr>
          <w:lang w:val="fr-FR"/>
        </w:rPr>
        <w:t>Plus de transparence, moins de frais</w:t>
      </w:r>
    </w:p>
    <w:p w14:paraId="46A47F95" w14:textId="77777777" w:rsidR="00F21AB0" w:rsidRPr="00250836" w:rsidRDefault="00F21AB0" w:rsidP="00F21AB0">
      <w:pPr>
        <w:rPr>
          <w:lang w:val="fr-FR"/>
        </w:rPr>
      </w:pPr>
    </w:p>
    <w:p w14:paraId="2FBF601B" w14:textId="77777777" w:rsidR="00F21AB0" w:rsidRPr="00250836" w:rsidRDefault="00F21AB0" w:rsidP="00F21AB0">
      <w:pPr>
        <w:spacing w:line="360" w:lineRule="auto"/>
        <w:contextualSpacing/>
        <w:rPr>
          <w:rStyle w:val="Fett"/>
          <w:rFonts w:cs="Arial"/>
          <w:lang w:val="fr-FR"/>
        </w:rPr>
      </w:pPr>
      <w:r w:rsidRPr="00250836">
        <w:rPr>
          <w:rStyle w:val="Fett"/>
          <w:lang w:val="fr-FR"/>
        </w:rPr>
        <w:t>Wels, le JJ/03/2020 – La mise en réseau numérique avance à grands pas dans le domaine de l’intralogistique, y compris pour l’exploitation d’engins de manutention électriques. Avec Charge &amp; </w:t>
      </w:r>
      <w:proofErr w:type="spellStart"/>
      <w:r w:rsidRPr="00250836">
        <w:rPr>
          <w:rStyle w:val="Fett"/>
          <w:lang w:val="fr-FR"/>
        </w:rPr>
        <w:t>Connect</w:t>
      </w:r>
      <w:proofErr w:type="spellEnd"/>
      <w:r w:rsidRPr="00250836">
        <w:rPr>
          <w:rStyle w:val="Fett"/>
          <w:lang w:val="fr-FR"/>
        </w:rPr>
        <w:t xml:space="preserve">, </w:t>
      </w:r>
      <w:proofErr w:type="spellStart"/>
      <w:r w:rsidRPr="00250836">
        <w:rPr>
          <w:rStyle w:val="Fett"/>
          <w:lang w:val="fr-FR"/>
        </w:rPr>
        <w:t>Fronius</w:t>
      </w:r>
      <w:proofErr w:type="spellEnd"/>
      <w:r w:rsidRPr="00250836">
        <w:rPr>
          <w:rStyle w:val="Fett"/>
          <w:lang w:val="fr-FR"/>
        </w:rPr>
        <w:t> </w:t>
      </w:r>
      <w:proofErr w:type="spellStart"/>
      <w:r w:rsidRPr="00250836">
        <w:rPr>
          <w:rStyle w:val="Fett"/>
          <w:lang w:val="fr-FR"/>
        </w:rPr>
        <w:t>Perfect</w:t>
      </w:r>
      <w:proofErr w:type="spellEnd"/>
      <w:r w:rsidRPr="00250836">
        <w:rPr>
          <w:rStyle w:val="Fett"/>
          <w:lang w:val="fr-FR"/>
        </w:rPr>
        <w:t> </w:t>
      </w:r>
      <w:proofErr w:type="spellStart"/>
      <w:r w:rsidRPr="00250836">
        <w:rPr>
          <w:rStyle w:val="Fett"/>
          <w:lang w:val="fr-FR"/>
        </w:rPr>
        <w:t>Charging</w:t>
      </w:r>
      <w:proofErr w:type="spellEnd"/>
      <w:r w:rsidRPr="00250836">
        <w:rPr>
          <w:rStyle w:val="Fett"/>
          <w:lang w:val="fr-FR"/>
        </w:rPr>
        <w:t xml:space="preserve"> lance sur le marché une solution qui permet de mettre en réseau les chargeurs de batterie du fabricant entre eux. Les utilisateurs bénéficient d’une meilleure transparence et d’un aperçu plus clair pendant la charge de leurs batteries d’entraînement. Les pointes de consommation peuvent aussi être réduites.</w:t>
      </w:r>
    </w:p>
    <w:p w14:paraId="5BD6B1A4" w14:textId="77777777" w:rsidR="00F21AB0" w:rsidRPr="00250836" w:rsidRDefault="00F21AB0" w:rsidP="00F21AB0">
      <w:pPr>
        <w:spacing w:line="360" w:lineRule="auto"/>
        <w:contextualSpacing/>
        <w:rPr>
          <w:lang w:val="fr-FR"/>
        </w:rPr>
      </w:pPr>
    </w:p>
    <w:p w14:paraId="5669C581" w14:textId="77777777" w:rsidR="00F21AB0" w:rsidRPr="00250836" w:rsidRDefault="00F21AB0" w:rsidP="00F21AB0">
      <w:pPr>
        <w:spacing w:line="360" w:lineRule="auto"/>
        <w:contextualSpacing/>
        <w:rPr>
          <w:lang w:val="fr-FR"/>
        </w:rPr>
      </w:pPr>
      <w:r w:rsidRPr="00250836">
        <w:rPr>
          <w:lang w:val="fr-FR"/>
        </w:rPr>
        <w:t xml:space="preserve">Par le passé, les exploitants d’engins de manutention avaient du mal à surveiller et commander de manière centralisée les processus liés à la charge des batteries d’entraînement. </w:t>
      </w:r>
      <w:proofErr w:type="spellStart"/>
      <w:r w:rsidRPr="00250836">
        <w:rPr>
          <w:lang w:val="fr-FR"/>
        </w:rPr>
        <w:t>Fronius</w:t>
      </w:r>
      <w:proofErr w:type="spellEnd"/>
      <w:r w:rsidRPr="00250836">
        <w:rPr>
          <w:lang w:val="fr-FR"/>
        </w:rPr>
        <w:t xml:space="preserve"> les aide désormais avec Charge &amp; </w:t>
      </w:r>
      <w:proofErr w:type="spellStart"/>
      <w:r w:rsidRPr="00250836">
        <w:rPr>
          <w:lang w:val="fr-FR"/>
        </w:rPr>
        <w:t>Connect</w:t>
      </w:r>
      <w:proofErr w:type="spellEnd"/>
      <w:r w:rsidRPr="00250836">
        <w:rPr>
          <w:lang w:val="fr-FR"/>
        </w:rPr>
        <w:t xml:space="preserve"> : les chargeurs </w:t>
      </w:r>
      <w:proofErr w:type="spellStart"/>
      <w:r w:rsidRPr="00250836">
        <w:rPr>
          <w:lang w:val="fr-FR"/>
        </w:rPr>
        <w:t>Selectiva</w:t>
      </w:r>
      <w:proofErr w:type="spellEnd"/>
      <w:r w:rsidRPr="00250836">
        <w:rPr>
          <w:lang w:val="fr-FR"/>
        </w:rPr>
        <w:t xml:space="preserve"> de l’expert autrichien en solutions de charge peuvent être mis en réseau numériquement. Le local de charge peut être visualisé sur un tableau de bord. Les utilisateurs bénéficient ainsi d’une multitude de nouvelles possibilités pour augmenter encore l’efficacité et les performances de leur entreprise.</w:t>
      </w:r>
    </w:p>
    <w:p w14:paraId="32CAD967" w14:textId="77777777" w:rsidR="00F21AB0" w:rsidRPr="00250836" w:rsidRDefault="00F21AB0" w:rsidP="00F21AB0">
      <w:pPr>
        <w:spacing w:line="360" w:lineRule="auto"/>
        <w:contextualSpacing/>
        <w:rPr>
          <w:lang w:val="fr-FR"/>
        </w:rPr>
      </w:pPr>
    </w:p>
    <w:p w14:paraId="2B0321B5" w14:textId="77777777" w:rsidR="00F21AB0" w:rsidRPr="00250836" w:rsidRDefault="00F21AB0" w:rsidP="00F21AB0">
      <w:pPr>
        <w:spacing w:line="360" w:lineRule="auto"/>
        <w:contextualSpacing/>
        <w:rPr>
          <w:lang w:val="fr-FR"/>
        </w:rPr>
      </w:pPr>
      <w:r w:rsidRPr="00250836">
        <w:rPr>
          <w:b/>
          <w:lang w:val="fr-FR"/>
        </w:rPr>
        <w:t>Un aperçu centralisé et inter-sites</w:t>
      </w:r>
    </w:p>
    <w:p w14:paraId="3230D5B3" w14:textId="77777777" w:rsidR="00F21AB0" w:rsidRPr="00250836" w:rsidRDefault="00F21AB0" w:rsidP="00F21AB0">
      <w:pPr>
        <w:spacing w:line="360" w:lineRule="auto"/>
        <w:contextualSpacing/>
        <w:rPr>
          <w:lang w:val="fr-FR"/>
        </w:rPr>
      </w:pPr>
      <w:r w:rsidRPr="00250836">
        <w:rPr>
          <w:lang w:val="fr-FR"/>
        </w:rPr>
        <w:t>Charge &amp; </w:t>
      </w:r>
      <w:proofErr w:type="spellStart"/>
      <w:r w:rsidRPr="00250836">
        <w:rPr>
          <w:lang w:val="fr-FR"/>
        </w:rPr>
        <w:t>Connect</w:t>
      </w:r>
      <w:proofErr w:type="spellEnd"/>
      <w:r w:rsidRPr="00250836">
        <w:rPr>
          <w:lang w:val="fr-FR"/>
        </w:rPr>
        <w:t xml:space="preserve"> garantit notamment une représentation transparente de la consommation d’énergie de chaque processus de charge, ainsi que de l’état du chargeur. L’utilisateur profite d’un aperçu central, qui regroupe plusieurs sites, et il peut remédier rapidement et en temps utile à d’éventuelles erreurs de commande et d’utilisation. Grâce à de vastes fonctionnalités d’analyse, l’utilisateur repère facilement les points où les processus de charge peuvent être améliorés.</w:t>
      </w:r>
    </w:p>
    <w:p w14:paraId="16830FAB" w14:textId="77777777" w:rsidR="00F21AB0" w:rsidRPr="00250836" w:rsidRDefault="00F21AB0" w:rsidP="00F21AB0">
      <w:pPr>
        <w:spacing w:line="360" w:lineRule="auto"/>
        <w:contextualSpacing/>
        <w:rPr>
          <w:lang w:val="fr-FR"/>
        </w:rPr>
      </w:pPr>
    </w:p>
    <w:p w14:paraId="3CFCCC38" w14:textId="77777777" w:rsidR="00F21AB0" w:rsidRPr="00250836" w:rsidRDefault="00F21AB0" w:rsidP="00F21AB0">
      <w:pPr>
        <w:spacing w:line="360" w:lineRule="auto"/>
        <w:contextualSpacing/>
        <w:rPr>
          <w:b/>
          <w:lang w:val="fr-FR"/>
        </w:rPr>
      </w:pPr>
      <w:r w:rsidRPr="00250836">
        <w:rPr>
          <w:b/>
          <w:lang w:val="fr-FR"/>
        </w:rPr>
        <w:t xml:space="preserve">Toujours informé au mieux </w:t>
      </w:r>
    </w:p>
    <w:p w14:paraId="4933438E" w14:textId="77777777" w:rsidR="00F21AB0" w:rsidRPr="00250836" w:rsidRDefault="00F21AB0" w:rsidP="00F21AB0">
      <w:pPr>
        <w:spacing w:line="360" w:lineRule="auto"/>
        <w:contextualSpacing/>
        <w:rPr>
          <w:lang w:val="fr-FR"/>
        </w:rPr>
      </w:pPr>
      <w:r w:rsidRPr="00250836">
        <w:rPr>
          <w:lang w:val="fr-FR"/>
        </w:rPr>
        <w:t>Si le chargeur présente un dysfonctionnement, le système envoie automatiquement une notification au contact enregistré, qui peut ainsi corriger rapidement les problèmes et les erreurs d’application avant qu’ils n’entraînent des frais d’immobilisation ou de suivi élevés.</w:t>
      </w:r>
    </w:p>
    <w:p w14:paraId="4EB375CD" w14:textId="77777777" w:rsidR="00F21AB0" w:rsidRPr="00250836" w:rsidRDefault="00F21AB0" w:rsidP="00F21AB0">
      <w:pPr>
        <w:spacing w:line="360" w:lineRule="auto"/>
        <w:contextualSpacing/>
        <w:rPr>
          <w:lang w:val="fr-FR"/>
        </w:rPr>
      </w:pPr>
    </w:p>
    <w:p w14:paraId="55BB23CB" w14:textId="77777777" w:rsidR="00F21AB0" w:rsidRPr="00250836" w:rsidRDefault="00F21AB0" w:rsidP="00F21AB0">
      <w:pPr>
        <w:spacing w:line="360" w:lineRule="auto"/>
        <w:contextualSpacing/>
        <w:rPr>
          <w:b/>
          <w:bCs/>
          <w:lang w:val="fr-FR"/>
        </w:rPr>
      </w:pPr>
      <w:r w:rsidRPr="00250836">
        <w:rPr>
          <w:b/>
          <w:bCs/>
          <w:lang w:val="fr-FR"/>
        </w:rPr>
        <w:t>Réduire les pointes de consommation</w:t>
      </w:r>
    </w:p>
    <w:p w14:paraId="07591949" w14:textId="77777777" w:rsidR="00F21AB0" w:rsidRPr="00250836" w:rsidRDefault="00F21AB0" w:rsidP="00F21AB0">
      <w:pPr>
        <w:spacing w:line="360" w:lineRule="auto"/>
        <w:contextualSpacing/>
        <w:rPr>
          <w:lang w:val="fr-FR"/>
        </w:rPr>
      </w:pPr>
      <w:r w:rsidRPr="00250836">
        <w:rPr>
          <w:lang w:val="fr-FR"/>
        </w:rPr>
        <w:t xml:space="preserve">Un autre avantage de ces chargeurs : leur commande centralisée. Les exploitants de flottes peuvent notamment adapter les charges des différents chariots les unes aux autres, par exemple pour réduire les pics de courant, et donc les frais énergétiques courants. Les durées de charge peuvent être prolongées en fonction </w:t>
      </w:r>
      <w:r w:rsidRPr="00250836">
        <w:rPr>
          <w:lang w:val="fr-FR"/>
        </w:rPr>
        <w:lastRenderedPageBreak/>
        <w:t>des différentes exigences, afin de mieux pouvoir gérer l’exploitation du parc de batteries, et donc de réduire les coûts et les risques de pannes.</w:t>
      </w:r>
    </w:p>
    <w:p w14:paraId="002BC6A3" w14:textId="7646695F" w:rsidR="00F21AB0" w:rsidRPr="00250836" w:rsidRDefault="00F21AB0" w:rsidP="00F21AB0">
      <w:pPr>
        <w:rPr>
          <w:lang w:val="fr-FR"/>
        </w:rPr>
      </w:pPr>
    </w:p>
    <w:p w14:paraId="2BF0FB9D" w14:textId="77777777" w:rsidR="00F21AB0" w:rsidRPr="00250836" w:rsidRDefault="00F21AB0" w:rsidP="00F21AB0">
      <w:pPr>
        <w:rPr>
          <w:bCs/>
          <w:szCs w:val="20"/>
          <w:lang w:val="fr-FR"/>
        </w:rPr>
      </w:pPr>
      <w:r w:rsidRPr="00250836">
        <w:rPr>
          <w:lang w:val="fr-FR"/>
        </w:rPr>
        <w:t>2 507 caractères (espaces compris)</w:t>
      </w:r>
    </w:p>
    <w:p w14:paraId="06454EE9" w14:textId="77777777" w:rsidR="00F21AB0" w:rsidRPr="00250836" w:rsidRDefault="00F21AB0" w:rsidP="00F21AB0">
      <w:pPr>
        <w:rPr>
          <w:lang w:val="fr-FR"/>
        </w:rPr>
      </w:pPr>
    </w:p>
    <w:p w14:paraId="2A7008C6" w14:textId="77777777" w:rsidR="00F21AB0" w:rsidRPr="00250836" w:rsidRDefault="00F21AB0" w:rsidP="00F21AB0">
      <w:pPr>
        <w:rPr>
          <w:lang w:val="fr-FR"/>
        </w:rPr>
      </w:pPr>
    </w:p>
    <w:p w14:paraId="270D5831" w14:textId="77777777" w:rsidR="00F21AB0" w:rsidRPr="00250836" w:rsidRDefault="00F21AB0" w:rsidP="00F21AB0">
      <w:pPr>
        <w:spacing w:line="360" w:lineRule="auto"/>
        <w:rPr>
          <w:rFonts w:cs="Arial"/>
          <w:i/>
          <w:szCs w:val="20"/>
          <w:lang w:val="fr-FR"/>
        </w:rPr>
      </w:pPr>
      <w:r w:rsidRPr="00250836">
        <w:rPr>
          <w:b/>
          <w:bCs/>
          <w:i/>
          <w:iCs/>
          <w:szCs w:val="20"/>
          <w:lang w:val="fr-FR"/>
        </w:rPr>
        <w:t xml:space="preserve">Méta-titre : </w:t>
      </w:r>
      <w:proofErr w:type="spellStart"/>
      <w:r w:rsidRPr="00250836">
        <w:rPr>
          <w:i/>
          <w:lang w:val="fr-FR"/>
        </w:rPr>
        <w:t>Fronius</w:t>
      </w:r>
      <w:proofErr w:type="spellEnd"/>
      <w:r w:rsidRPr="00250836">
        <w:rPr>
          <w:i/>
          <w:lang w:val="fr-FR"/>
        </w:rPr>
        <w:t xml:space="preserve"> Charge &amp; </w:t>
      </w:r>
      <w:proofErr w:type="spellStart"/>
      <w:r w:rsidRPr="00250836">
        <w:rPr>
          <w:i/>
          <w:lang w:val="fr-FR"/>
        </w:rPr>
        <w:t>Connect</w:t>
      </w:r>
      <w:proofErr w:type="spellEnd"/>
      <w:r w:rsidRPr="00250836">
        <w:rPr>
          <w:i/>
          <w:lang w:val="fr-FR"/>
        </w:rPr>
        <w:t> : mise en réseau numérique des chargeurs de batterie</w:t>
      </w:r>
    </w:p>
    <w:p w14:paraId="45FD23DF" w14:textId="77777777" w:rsidR="00F21AB0" w:rsidRPr="00250836" w:rsidRDefault="00F21AB0" w:rsidP="00F21AB0">
      <w:pPr>
        <w:spacing w:line="360" w:lineRule="auto"/>
        <w:rPr>
          <w:i/>
          <w:szCs w:val="20"/>
          <w:lang w:val="fr-FR"/>
        </w:rPr>
      </w:pPr>
    </w:p>
    <w:p w14:paraId="1B55F436" w14:textId="77777777" w:rsidR="00F21AB0" w:rsidRPr="00250836" w:rsidRDefault="00F21AB0" w:rsidP="00F21AB0">
      <w:pPr>
        <w:keepNext/>
        <w:spacing w:line="360" w:lineRule="auto"/>
        <w:outlineLvl w:val="1"/>
        <w:rPr>
          <w:rFonts w:cs="Arial"/>
          <w:i/>
          <w:szCs w:val="20"/>
          <w:lang w:val="fr-FR"/>
        </w:rPr>
      </w:pPr>
      <w:r w:rsidRPr="00250836">
        <w:rPr>
          <w:b/>
          <w:bCs/>
          <w:i/>
          <w:iCs/>
          <w:szCs w:val="20"/>
          <w:lang w:val="fr-FR"/>
        </w:rPr>
        <w:t xml:space="preserve">Méta-description : </w:t>
      </w:r>
      <w:r w:rsidRPr="00250836">
        <w:rPr>
          <w:i/>
          <w:lang w:val="fr-FR"/>
        </w:rPr>
        <w:t>Avec la solution intelligente de mise en réseau Charge &amp; </w:t>
      </w:r>
      <w:proofErr w:type="spellStart"/>
      <w:r w:rsidRPr="00250836">
        <w:rPr>
          <w:i/>
          <w:lang w:val="fr-FR"/>
        </w:rPr>
        <w:t>Connect</w:t>
      </w:r>
      <w:proofErr w:type="spellEnd"/>
      <w:r w:rsidRPr="00250836">
        <w:rPr>
          <w:i/>
          <w:lang w:val="fr-FR"/>
        </w:rPr>
        <w:t xml:space="preserve">, </w:t>
      </w:r>
      <w:proofErr w:type="spellStart"/>
      <w:r w:rsidRPr="00250836">
        <w:rPr>
          <w:i/>
          <w:lang w:val="fr-FR"/>
        </w:rPr>
        <w:t>Fronius</w:t>
      </w:r>
      <w:proofErr w:type="spellEnd"/>
      <w:r w:rsidRPr="00250836">
        <w:rPr>
          <w:i/>
          <w:lang w:val="fr-FR"/>
        </w:rPr>
        <w:t xml:space="preserve"> propose un équipement de charge plus transparent.</w:t>
      </w:r>
    </w:p>
    <w:p w14:paraId="4B86790F" w14:textId="77777777" w:rsidR="00F21AB0" w:rsidRPr="00250836" w:rsidRDefault="00F21AB0" w:rsidP="00F21AB0">
      <w:pPr>
        <w:rPr>
          <w:i/>
          <w:szCs w:val="20"/>
          <w:highlight w:val="yellow"/>
          <w:lang w:val="fr-FR"/>
        </w:rPr>
      </w:pPr>
    </w:p>
    <w:p w14:paraId="00DF0C32" w14:textId="77777777" w:rsidR="00F21AB0" w:rsidRPr="00250836" w:rsidRDefault="00F21AB0" w:rsidP="00F21AB0">
      <w:pPr>
        <w:rPr>
          <w:bCs/>
          <w:i/>
          <w:szCs w:val="20"/>
          <w:lang w:val="fr-FR"/>
        </w:rPr>
      </w:pPr>
      <w:r w:rsidRPr="00250836">
        <w:rPr>
          <w:b/>
          <w:i/>
          <w:szCs w:val="20"/>
          <w:lang w:val="fr-FR"/>
        </w:rPr>
        <w:t xml:space="preserve">Mots-clés : </w:t>
      </w:r>
      <w:proofErr w:type="spellStart"/>
      <w:r w:rsidRPr="00250836">
        <w:rPr>
          <w:i/>
          <w:lang w:val="fr-FR"/>
        </w:rPr>
        <w:t>Fronius</w:t>
      </w:r>
      <w:proofErr w:type="spellEnd"/>
      <w:r w:rsidRPr="00250836">
        <w:rPr>
          <w:i/>
          <w:lang w:val="fr-FR"/>
        </w:rPr>
        <w:t xml:space="preserve"> ; </w:t>
      </w:r>
      <w:proofErr w:type="spellStart"/>
      <w:r w:rsidRPr="00250836">
        <w:rPr>
          <w:i/>
          <w:lang w:val="fr-FR"/>
        </w:rPr>
        <w:t>Perfect</w:t>
      </w:r>
      <w:proofErr w:type="spellEnd"/>
      <w:r w:rsidRPr="00250836">
        <w:rPr>
          <w:i/>
          <w:lang w:val="fr-FR"/>
        </w:rPr>
        <w:t xml:space="preserve"> </w:t>
      </w:r>
      <w:proofErr w:type="spellStart"/>
      <w:r w:rsidRPr="00250836">
        <w:rPr>
          <w:i/>
          <w:lang w:val="fr-FR"/>
        </w:rPr>
        <w:t>Charging</w:t>
      </w:r>
      <w:proofErr w:type="spellEnd"/>
      <w:r w:rsidRPr="00250836">
        <w:rPr>
          <w:i/>
          <w:lang w:val="fr-FR"/>
        </w:rPr>
        <w:t xml:space="preserve"> ; Charge &amp; </w:t>
      </w:r>
      <w:proofErr w:type="spellStart"/>
      <w:r w:rsidRPr="00250836">
        <w:rPr>
          <w:i/>
          <w:lang w:val="fr-FR"/>
        </w:rPr>
        <w:t>Connect</w:t>
      </w:r>
      <w:proofErr w:type="spellEnd"/>
      <w:r w:rsidRPr="00250836">
        <w:rPr>
          <w:i/>
          <w:lang w:val="fr-FR"/>
        </w:rPr>
        <w:t> ; Technologie de charge de batterie ; Chargeurs ; Mettre en réseau ; Mise en réseau ; Numérique ; Intelligent ; Transparence ; Commande ; Surveillance ; Analyse</w:t>
      </w:r>
    </w:p>
    <w:p w14:paraId="5C07F51E" w14:textId="77777777" w:rsidR="00F21AB0" w:rsidRPr="00250836" w:rsidRDefault="00F21AB0" w:rsidP="00F21AB0">
      <w:pPr>
        <w:rPr>
          <w:szCs w:val="20"/>
          <w:lang w:val="fr-FR"/>
        </w:rPr>
      </w:pPr>
    </w:p>
    <w:p w14:paraId="2361ACBD" w14:textId="77777777" w:rsidR="000D47C8" w:rsidRPr="00250836" w:rsidRDefault="000D47C8" w:rsidP="000D47C8">
      <w:pPr>
        <w:rPr>
          <w:color w:val="FF00FF"/>
          <w:lang w:val="fr-FR"/>
        </w:rPr>
      </w:pPr>
    </w:p>
    <w:p w14:paraId="752C9F81" w14:textId="77777777" w:rsidR="00B90787" w:rsidRPr="00250836" w:rsidRDefault="00B90787" w:rsidP="00B90787">
      <w:pPr>
        <w:spacing w:line="360" w:lineRule="auto"/>
        <w:rPr>
          <w:b/>
          <w:lang w:val="fr-FR" w:eastAsia="fr-FR"/>
        </w:rPr>
      </w:pPr>
      <w:r w:rsidRPr="00250836">
        <w:rPr>
          <w:b/>
          <w:lang w:val="fr-FR" w:eastAsia="fr-FR"/>
        </w:rPr>
        <w:t>Légendes :</w:t>
      </w:r>
    </w:p>
    <w:p w14:paraId="5F8A1ABF" w14:textId="77777777" w:rsidR="00F21AB0" w:rsidRPr="00250836" w:rsidRDefault="00F21AB0" w:rsidP="00F21AB0">
      <w:pPr>
        <w:rPr>
          <w:lang w:val="fr-FR"/>
        </w:rPr>
      </w:pPr>
      <w:bookmarkStart w:id="1" w:name="_Hlk522710260"/>
      <w:r w:rsidRPr="00250836">
        <w:rPr>
          <w:noProof/>
          <w:lang w:val="fr-FR"/>
        </w:rPr>
        <w:drawing>
          <wp:inline distT="0" distB="0" distL="0" distR="0" wp14:anchorId="7AA389F7" wp14:editId="0A455391">
            <wp:extent cx="25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0000" cy="1440000"/>
                    </a:xfrm>
                    <a:prstGeom prst="rect">
                      <a:avLst/>
                    </a:prstGeom>
                    <a:noFill/>
                    <a:ln>
                      <a:noFill/>
                    </a:ln>
                  </pic:spPr>
                </pic:pic>
              </a:graphicData>
            </a:graphic>
          </wp:inline>
        </w:drawing>
      </w:r>
    </w:p>
    <w:p w14:paraId="5030FBDC" w14:textId="77777777" w:rsidR="00F21AB0" w:rsidRPr="00250836" w:rsidRDefault="00F21AB0" w:rsidP="00F21AB0">
      <w:pPr>
        <w:rPr>
          <w:lang w:val="fr-FR"/>
        </w:rPr>
      </w:pPr>
      <w:r w:rsidRPr="00250836">
        <w:rPr>
          <w:b/>
          <w:bCs/>
          <w:lang w:val="fr-FR"/>
        </w:rPr>
        <w:t xml:space="preserve">Photo 1 : </w:t>
      </w:r>
      <w:r w:rsidRPr="00250836">
        <w:rPr>
          <w:lang w:val="fr-FR"/>
        </w:rPr>
        <w:t>Avec Charge &amp; </w:t>
      </w:r>
      <w:proofErr w:type="spellStart"/>
      <w:r w:rsidRPr="00250836">
        <w:rPr>
          <w:lang w:val="fr-FR"/>
        </w:rPr>
        <w:t>Connect</w:t>
      </w:r>
      <w:proofErr w:type="spellEnd"/>
      <w:r w:rsidRPr="00250836">
        <w:rPr>
          <w:lang w:val="fr-FR"/>
        </w:rPr>
        <w:t xml:space="preserve">, </w:t>
      </w:r>
      <w:proofErr w:type="spellStart"/>
      <w:r w:rsidRPr="00250836">
        <w:rPr>
          <w:lang w:val="fr-FR"/>
        </w:rPr>
        <w:t>Fronius</w:t>
      </w:r>
      <w:proofErr w:type="spellEnd"/>
      <w:r w:rsidRPr="00250836">
        <w:rPr>
          <w:lang w:val="fr-FR"/>
        </w:rPr>
        <w:t> </w:t>
      </w:r>
      <w:proofErr w:type="spellStart"/>
      <w:r w:rsidRPr="00250836">
        <w:rPr>
          <w:lang w:val="fr-FR"/>
        </w:rPr>
        <w:t>Perfect</w:t>
      </w:r>
      <w:proofErr w:type="spellEnd"/>
      <w:r w:rsidRPr="00250836">
        <w:rPr>
          <w:lang w:val="fr-FR"/>
        </w:rPr>
        <w:t> </w:t>
      </w:r>
      <w:proofErr w:type="spellStart"/>
      <w:r w:rsidRPr="00250836">
        <w:rPr>
          <w:lang w:val="fr-FR"/>
        </w:rPr>
        <w:t>Charging</w:t>
      </w:r>
      <w:proofErr w:type="spellEnd"/>
      <w:r w:rsidRPr="00250836">
        <w:rPr>
          <w:lang w:val="fr-FR"/>
        </w:rPr>
        <w:t xml:space="preserve"> lance une solution sur le marché, qui permet de mettre en réseau les chargeurs de batterie du fabricant entre eux.</w:t>
      </w:r>
    </w:p>
    <w:p w14:paraId="023B0509" w14:textId="77777777" w:rsidR="00F21AB0" w:rsidRPr="00250836" w:rsidRDefault="00F21AB0" w:rsidP="00F21AB0">
      <w:pPr>
        <w:rPr>
          <w:lang w:val="fr-FR"/>
        </w:rPr>
      </w:pPr>
    </w:p>
    <w:p w14:paraId="2D3CE324" w14:textId="77777777" w:rsidR="00F21AB0" w:rsidRPr="00250836" w:rsidRDefault="00F21AB0" w:rsidP="00F21AB0">
      <w:pPr>
        <w:rPr>
          <w:lang w:val="fr-FR"/>
        </w:rPr>
      </w:pPr>
      <w:r w:rsidRPr="00250836">
        <w:rPr>
          <w:noProof/>
          <w:lang w:val="fr-FR"/>
        </w:rPr>
        <w:drawing>
          <wp:inline distT="0" distB="0" distL="0" distR="0" wp14:anchorId="274ABFB6" wp14:editId="31324F79">
            <wp:extent cx="2400000" cy="14400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000" cy="1440000"/>
                    </a:xfrm>
                    <a:prstGeom prst="rect">
                      <a:avLst/>
                    </a:prstGeom>
                    <a:noFill/>
                    <a:ln>
                      <a:noFill/>
                    </a:ln>
                  </pic:spPr>
                </pic:pic>
              </a:graphicData>
            </a:graphic>
          </wp:inline>
        </w:drawing>
      </w:r>
    </w:p>
    <w:p w14:paraId="5DC428BA" w14:textId="722C7B0F" w:rsidR="0042641A" w:rsidRPr="00250836" w:rsidRDefault="00F21AB0" w:rsidP="00F21AB0">
      <w:pPr>
        <w:rPr>
          <w:lang w:val="fr-FR"/>
        </w:rPr>
      </w:pPr>
      <w:r w:rsidRPr="00250836">
        <w:rPr>
          <w:b/>
          <w:bCs/>
          <w:lang w:val="fr-FR"/>
        </w:rPr>
        <w:t xml:space="preserve">Photo 2 : </w:t>
      </w:r>
      <w:r w:rsidRPr="00250836">
        <w:rPr>
          <w:lang w:val="fr-FR"/>
        </w:rPr>
        <w:t>Charge &amp; </w:t>
      </w:r>
      <w:proofErr w:type="spellStart"/>
      <w:r w:rsidRPr="00250836">
        <w:rPr>
          <w:lang w:val="fr-FR"/>
        </w:rPr>
        <w:t>Connect</w:t>
      </w:r>
      <w:proofErr w:type="spellEnd"/>
      <w:r w:rsidRPr="00250836">
        <w:rPr>
          <w:lang w:val="fr-FR"/>
        </w:rPr>
        <w:t xml:space="preserve"> garantit notamment une représentation transparente de la consommation d’énergie de chaque processus de charge, ainsi que de l’état du chargeur</w:t>
      </w:r>
      <w:r w:rsidRPr="00250836">
        <w:rPr>
          <w:lang w:val="fr-FR"/>
        </w:rPr>
        <w:t xml:space="preserve"> </w:t>
      </w:r>
      <w:r w:rsidR="00BD30F8" w:rsidRPr="00250836">
        <w:rPr>
          <w:lang w:val="fr-FR"/>
        </w:rPr>
        <w:t xml:space="preserve">Photos : </w:t>
      </w:r>
      <w:proofErr w:type="spellStart"/>
      <w:r w:rsidR="00BD30F8" w:rsidRPr="00250836">
        <w:rPr>
          <w:lang w:val="fr-FR"/>
        </w:rPr>
        <w:t>Fronius</w:t>
      </w:r>
      <w:proofErr w:type="spellEnd"/>
      <w:r w:rsidR="00BD30F8" w:rsidRPr="00250836">
        <w:rPr>
          <w:lang w:val="fr-FR"/>
        </w:rPr>
        <w:t xml:space="preserve"> International GmbH, publication sans honoraires</w:t>
      </w:r>
    </w:p>
    <w:p w14:paraId="495B5C3C" w14:textId="77777777" w:rsidR="0042641A" w:rsidRPr="00250836" w:rsidRDefault="00250836" w:rsidP="0042641A">
      <w:pPr>
        <w:rPr>
          <w:lang w:val="fr-FR"/>
        </w:rPr>
      </w:pPr>
    </w:p>
    <w:p w14:paraId="50EE3C84" w14:textId="279997E1" w:rsidR="00B90787" w:rsidRPr="00250836" w:rsidRDefault="00B90787" w:rsidP="0042641A">
      <w:pPr>
        <w:rPr>
          <w:rFonts w:cs="Arial"/>
          <w:b/>
          <w:color w:val="FF0000"/>
          <w:sz w:val="24"/>
          <w:lang w:val="fr-FR" w:eastAsia="fr-FR"/>
        </w:rPr>
      </w:pPr>
      <w:r w:rsidRPr="00250836">
        <w:rPr>
          <w:rFonts w:cs="Arial"/>
          <w:b/>
          <w:color w:val="FF0000"/>
          <w:sz w:val="24"/>
          <w:lang w:val="fr-FR" w:eastAsia="fr-FR"/>
        </w:rPr>
        <w:t xml:space="preserve">Les photos peuvent être téléchargées en haute résolution via le </w:t>
      </w:r>
      <w:hyperlink r:id="rId15" w:history="1">
        <w:r w:rsidRPr="00250836">
          <w:rPr>
            <w:rStyle w:val="Hyperlink"/>
            <w:rFonts w:cs="Arial"/>
            <w:b/>
            <w:sz w:val="24"/>
            <w:lang w:val="fr-FR" w:eastAsia="fr-FR"/>
          </w:rPr>
          <w:t>lien</w:t>
        </w:r>
      </w:hyperlink>
      <w:r w:rsidRPr="00250836">
        <w:rPr>
          <w:rFonts w:cs="Arial"/>
          <w:b/>
          <w:color w:val="FF0000"/>
          <w:sz w:val="24"/>
          <w:lang w:val="fr-FR" w:eastAsia="fr-FR"/>
        </w:rPr>
        <w:t xml:space="preserve"> </w:t>
      </w:r>
      <w:proofErr w:type="gramStart"/>
      <w:r w:rsidRPr="00250836">
        <w:rPr>
          <w:rFonts w:cs="Arial"/>
          <w:b/>
          <w:color w:val="FF0000"/>
          <w:sz w:val="24"/>
          <w:lang w:val="fr-FR" w:eastAsia="fr-FR"/>
        </w:rPr>
        <w:t>suivant </w:t>
      </w:r>
      <w:r w:rsidR="00F21AB0" w:rsidRPr="00250836">
        <w:rPr>
          <w:rFonts w:cs="Arial"/>
          <w:b/>
          <w:color w:val="FF0000"/>
          <w:sz w:val="24"/>
          <w:lang w:val="fr-FR" w:eastAsia="fr-FR"/>
        </w:rPr>
        <w:t>.</w:t>
      </w:r>
      <w:proofErr w:type="gramEnd"/>
    </w:p>
    <w:p w14:paraId="0252B33F" w14:textId="078E2F2D" w:rsidR="00B90787" w:rsidRPr="00250836" w:rsidRDefault="00B90787" w:rsidP="0042641A">
      <w:pPr>
        <w:rPr>
          <w:lang w:val="fr-FR"/>
        </w:rPr>
      </w:pPr>
    </w:p>
    <w:p w14:paraId="74B47E01" w14:textId="77777777" w:rsidR="00E8667E" w:rsidRPr="00250836" w:rsidRDefault="00E8667E" w:rsidP="0042641A">
      <w:pPr>
        <w:rPr>
          <w:lang w:val="fr-FR"/>
        </w:rPr>
      </w:pPr>
    </w:p>
    <w:p w14:paraId="39B32286" w14:textId="77777777" w:rsidR="00E4510A" w:rsidRPr="00250836" w:rsidRDefault="00E4510A" w:rsidP="00E4510A">
      <w:pPr>
        <w:contextualSpacing/>
        <w:rPr>
          <w:rFonts w:cs="Arial"/>
          <w:b/>
          <w:szCs w:val="20"/>
          <w:u w:val="single"/>
          <w:lang w:val="fr-FR" w:eastAsia="fr-FR"/>
        </w:rPr>
      </w:pPr>
      <w:r w:rsidRPr="00250836">
        <w:rPr>
          <w:b/>
          <w:u w:val="single"/>
          <w:lang w:val="fr-FR" w:eastAsia="fr-FR"/>
        </w:rPr>
        <w:t xml:space="preserve">Contact pour la publication : </w:t>
      </w:r>
    </w:p>
    <w:tbl>
      <w:tblPr>
        <w:tblW w:w="0" w:type="auto"/>
        <w:tblCellMar>
          <w:left w:w="70" w:type="dxa"/>
          <w:right w:w="70" w:type="dxa"/>
        </w:tblCellMar>
        <w:tblLook w:val="04A0" w:firstRow="1" w:lastRow="0" w:firstColumn="1" w:lastColumn="0" w:noHBand="0" w:noVBand="1"/>
      </w:tblPr>
      <w:tblGrid>
        <w:gridCol w:w="1108"/>
        <w:gridCol w:w="4187"/>
      </w:tblGrid>
      <w:tr w:rsidR="00E4510A" w:rsidRPr="00250836" w14:paraId="087A3CCA" w14:textId="77777777" w:rsidTr="0080548E">
        <w:trPr>
          <w:trHeight w:val="255"/>
        </w:trPr>
        <w:tc>
          <w:tcPr>
            <w:tcW w:w="0" w:type="auto"/>
            <w:tcBorders>
              <w:top w:val="nil"/>
              <w:left w:val="nil"/>
              <w:bottom w:val="nil"/>
              <w:right w:val="nil"/>
            </w:tcBorders>
            <w:shd w:val="clear" w:color="auto" w:fill="auto"/>
            <w:noWrap/>
            <w:vAlign w:val="bottom"/>
            <w:hideMark/>
          </w:tcPr>
          <w:p w14:paraId="28402FB9" w14:textId="77777777" w:rsidR="00E4510A" w:rsidRPr="00250836" w:rsidRDefault="00E4510A" w:rsidP="00E4510A">
            <w:pPr>
              <w:contextualSpacing/>
              <w:rPr>
                <w:rFonts w:eastAsia="Times New Roman" w:cs="Arial"/>
                <w:color w:val="000000"/>
                <w:szCs w:val="20"/>
                <w:lang w:val="fr-FR" w:eastAsia="de-DE"/>
              </w:rPr>
            </w:pPr>
            <w:proofErr w:type="gramStart"/>
            <w:r w:rsidRPr="00250836">
              <w:rPr>
                <w:rFonts w:eastAsia="Times New Roman" w:cs="Arial"/>
                <w:color w:val="000000"/>
                <w:szCs w:val="20"/>
                <w:lang w:val="fr-FR" w:eastAsia="de-DE"/>
              </w:rPr>
              <w:t>Entreprise:</w:t>
            </w:r>
            <w:proofErr w:type="gramEnd"/>
          </w:p>
        </w:tc>
        <w:tc>
          <w:tcPr>
            <w:tcW w:w="0" w:type="auto"/>
            <w:tcBorders>
              <w:top w:val="nil"/>
              <w:left w:val="nil"/>
              <w:bottom w:val="nil"/>
              <w:right w:val="nil"/>
            </w:tcBorders>
            <w:shd w:val="clear" w:color="auto" w:fill="auto"/>
            <w:noWrap/>
            <w:vAlign w:val="bottom"/>
            <w:hideMark/>
          </w:tcPr>
          <w:p w14:paraId="417389CC" w14:textId="77777777" w:rsidR="00E4510A" w:rsidRPr="00250836" w:rsidRDefault="00E4510A" w:rsidP="00E4510A">
            <w:pPr>
              <w:contextualSpacing/>
              <w:rPr>
                <w:rFonts w:eastAsia="Times New Roman" w:cs="Arial"/>
                <w:color w:val="000000"/>
                <w:szCs w:val="20"/>
                <w:lang w:val="fr-FR" w:eastAsia="de-DE"/>
              </w:rPr>
            </w:pPr>
            <w:proofErr w:type="spellStart"/>
            <w:r w:rsidRPr="00250836">
              <w:rPr>
                <w:rFonts w:eastAsia="Times New Roman" w:cs="Arial"/>
                <w:color w:val="000000"/>
                <w:szCs w:val="20"/>
                <w:lang w:val="fr-FR" w:eastAsia="de-DE"/>
              </w:rPr>
              <w:t>Fronius</w:t>
            </w:r>
            <w:proofErr w:type="spellEnd"/>
            <w:r w:rsidRPr="00250836">
              <w:rPr>
                <w:rFonts w:eastAsia="Times New Roman" w:cs="Arial"/>
                <w:color w:val="000000"/>
                <w:szCs w:val="20"/>
                <w:lang w:val="fr-FR" w:eastAsia="de-DE"/>
              </w:rPr>
              <w:t xml:space="preserve"> </w:t>
            </w:r>
            <w:proofErr w:type="spellStart"/>
            <w:r w:rsidRPr="00250836">
              <w:rPr>
                <w:rFonts w:eastAsia="Times New Roman" w:cs="Arial"/>
                <w:color w:val="000000"/>
                <w:szCs w:val="20"/>
                <w:lang w:val="fr-FR" w:eastAsia="de-DE"/>
              </w:rPr>
              <w:t>Perfect</w:t>
            </w:r>
            <w:proofErr w:type="spellEnd"/>
            <w:r w:rsidRPr="00250836">
              <w:rPr>
                <w:rFonts w:eastAsia="Times New Roman" w:cs="Arial"/>
                <w:color w:val="000000"/>
                <w:szCs w:val="20"/>
                <w:lang w:val="fr-FR" w:eastAsia="de-DE"/>
              </w:rPr>
              <w:t xml:space="preserve"> </w:t>
            </w:r>
            <w:proofErr w:type="spellStart"/>
            <w:r w:rsidRPr="00250836">
              <w:rPr>
                <w:rFonts w:eastAsia="Times New Roman" w:cs="Arial"/>
                <w:color w:val="000000"/>
                <w:szCs w:val="20"/>
                <w:lang w:val="fr-FR" w:eastAsia="de-DE"/>
              </w:rPr>
              <w:t>Charging</w:t>
            </w:r>
            <w:proofErr w:type="spellEnd"/>
          </w:p>
        </w:tc>
      </w:tr>
      <w:tr w:rsidR="00E4510A" w:rsidRPr="00250836" w14:paraId="3C308862" w14:textId="77777777" w:rsidTr="0080548E">
        <w:trPr>
          <w:trHeight w:val="255"/>
        </w:trPr>
        <w:tc>
          <w:tcPr>
            <w:tcW w:w="0" w:type="auto"/>
            <w:tcBorders>
              <w:top w:val="nil"/>
              <w:left w:val="nil"/>
              <w:bottom w:val="nil"/>
              <w:right w:val="nil"/>
            </w:tcBorders>
            <w:shd w:val="clear" w:color="auto" w:fill="auto"/>
            <w:noWrap/>
            <w:vAlign w:val="bottom"/>
            <w:hideMark/>
          </w:tcPr>
          <w:p w14:paraId="547AD784" w14:textId="77777777" w:rsidR="00E4510A" w:rsidRPr="00250836" w:rsidRDefault="00E4510A" w:rsidP="00E4510A">
            <w:pPr>
              <w:contextualSpacing/>
              <w:rPr>
                <w:rFonts w:eastAsia="Times New Roman" w:cs="Arial"/>
                <w:color w:val="000000"/>
                <w:szCs w:val="20"/>
                <w:lang w:val="fr-FR" w:eastAsia="de-DE"/>
              </w:rPr>
            </w:pPr>
            <w:proofErr w:type="gramStart"/>
            <w:r w:rsidRPr="00250836">
              <w:rPr>
                <w:rFonts w:eastAsia="Times New Roman" w:cs="Arial"/>
                <w:color w:val="000000"/>
                <w:szCs w:val="20"/>
                <w:lang w:val="fr-FR" w:eastAsia="de-DE"/>
              </w:rPr>
              <w:t>E-Mail:</w:t>
            </w:r>
            <w:proofErr w:type="gramEnd"/>
          </w:p>
        </w:tc>
        <w:tc>
          <w:tcPr>
            <w:tcW w:w="0" w:type="auto"/>
            <w:tcBorders>
              <w:top w:val="nil"/>
              <w:left w:val="nil"/>
              <w:bottom w:val="nil"/>
              <w:right w:val="nil"/>
            </w:tcBorders>
            <w:shd w:val="clear" w:color="auto" w:fill="auto"/>
            <w:noWrap/>
            <w:vAlign w:val="bottom"/>
            <w:hideMark/>
          </w:tcPr>
          <w:p w14:paraId="07AABD65" w14:textId="77777777" w:rsidR="00E4510A" w:rsidRPr="00250836" w:rsidRDefault="00250836" w:rsidP="00E4510A">
            <w:pPr>
              <w:contextualSpacing/>
              <w:rPr>
                <w:rFonts w:eastAsia="Times New Roman" w:cs="Arial"/>
                <w:color w:val="000000"/>
                <w:szCs w:val="20"/>
                <w:lang w:val="fr-FR" w:eastAsia="de-DE"/>
              </w:rPr>
            </w:pPr>
            <w:hyperlink r:id="rId16" w:history="1">
              <w:r w:rsidR="00E4510A" w:rsidRPr="00250836">
                <w:rPr>
                  <w:rFonts w:eastAsia="Times New Roman" w:cs="Arial"/>
                  <w:color w:val="0000FF"/>
                  <w:szCs w:val="20"/>
                  <w:u w:val="single"/>
                  <w:lang w:val="fr-FR" w:eastAsia="de-DE"/>
                </w:rPr>
                <w:t>perfect.charging@fronius.com</w:t>
              </w:r>
            </w:hyperlink>
          </w:p>
        </w:tc>
      </w:tr>
      <w:tr w:rsidR="00E4510A" w:rsidRPr="00250836" w14:paraId="5094D861" w14:textId="77777777" w:rsidTr="0080548E">
        <w:trPr>
          <w:trHeight w:val="255"/>
        </w:trPr>
        <w:tc>
          <w:tcPr>
            <w:tcW w:w="0" w:type="auto"/>
            <w:tcBorders>
              <w:top w:val="nil"/>
              <w:left w:val="nil"/>
              <w:bottom w:val="nil"/>
              <w:right w:val="nil"/>
            </w:tcBorders>
            <w:shd w:val="clear" w:color="auto" w:fill="auto"/>
            <w:noWrap/>
            <w:vAlign w:val="bottom"/>
            <w:hideMark/>
          </w:tcPr>
          <w:p w14:paraId="2CECF663" w14:textId="26A448EB" w:rsidR="00E4510A" w:rsidRPr="00250836" w:rsidRDefault="00E8667E" w:rsidP="00E4510A">
            <w:pPr>
              <w:contextualSpacing/>
              <w:rPr>
                <w:rFonts w:eastAsia="Times New Roman" w:cs="Arial"/>
                <w:color w:val="000000"/>
                <w:szCs w:val="20"/>
                <w:lang w:val="fr-FR" w:eastAsia="de-DE"/>
              </w:rPr>
            </w:pPr>
            <w:r w:rsidRPr="00250836">
              <w:rPr>
                <w:rFonts w:eastAsia="Times New Roman" w:cs="Arial"/>
                <w:color w:val="000000"/>
                <w:szCs w:val="20"/>
                <w:lang w:val="fr-FR" w:eastAsia="de-DE"/>
              </w:rPr>
              <w:t xml:space="preserve">Web </w:t>
            </w:r>
            <w:proofErr w:type="gramStart"/>
            <w:r w:rsidRPr="00250836">
              <w:rPr>
                <w:rFonts w:eastAsia="Times New Roman" w:cs="Arial"/>
                <w:color w:val="000000"/>
                <w:szCs w:val="20"/>
                <w:lang w:val="fr-FR" w:eastAsia="de-DE"/>
              </w:rPr>
              <w:t>site</w:t>
            </w:r>
            <w:r w:rsidR="00E4510A" w:rsidRPr="00250836">
              <w:rPr>
                <w:rFonts w:eastAsia="Times New Roman" w:cs="Arial"/>
                <w:color w:val="000000"/>
                <w:szCs w:val="20"/>
                <w:lang w:val="fr-FR" w:eastAsia="de-DE"/>
              </w:rPr>
              <w:t>:</w:t>
            </w:r>
            <w:proofErr w:type="gramEnd"/>
          </w:p>
        </w:tc>
        <w:tc>
          <w:tcPr>
            <w:tcW w:w="0" w:type="auto"/>
            <w:tcBorders>
              <w:top w:val="nil"/>
              <w:left w:val="nil"/>
              <w:bottom w:val="nil"/>
              <w:right w:val="nil"/>
            </w:tcBorders>
            <w:shd w:val="clear" w:color="auto" w:fill="auto"/>
            <w:noWrap/>
            <w:vAlign w:val="bottom"/>
            <w:hideMark/>
          </w:tcPr>
          <w:p w14:paraId="19B50531" w14:textId="77777777" w:rsidR="00E4510A" w:rsidRPr="00250836" w:rsidRDefault="00250836" w:rsidP="00E4510A">
            <w:pPr>
              <w:contextualSpacing/>
              <w:rPr>
                <w:rFonts w:eastAsia="Times New Roman" w:cs="Arial"/>
                <w:color w:val="000000"/>
                <w:szCs w:val="20"/>
                <w:lang w:val="fr-FR" w:eastAsia="de-DE"/>
              </w:rPr>
            </w:pPr>
            <w:hyperlink r:id="rId17" w:history="1">
              <w:r w:rsidR="00E4510A" w:rsidRPr="00250836">
                <w:rPr>
                  <w:rFonts w:eastAsia="Times New Roman" w:cs="Arial"/>
                  <w:color w:val="0000FF"/>
                  <w:szCs w:val="20"/>
                  <w:u w:val="single"/>
                  <w:lang w:val="fr-FR" w:eastAsia="de-DE"/>
                </w:rPr>
                <w:t>www.fronius.fr/intralogistics</w:t>
              </w:r>
            </w:hyperlink>
          </w:p>
        </w:tc>
      </w:tr>
      <w:tr w:rsidR="00E8667E" w:rsidRPr="00250836" w14:paraId="55583EEB" w14:textId="77777777" w:rsidTr="0080548E">
        <w:trPr>
          <w:trHeight w:val="255"/>
        </w:trPr>
        <w:tc>
          <w:tcPr>
            <w:tcW w:w="0" w:type="auto"/>
            <w:tcBorders>
              <w:top w:val="nil"/>
              <w:left w:val="nil"/>
              <w:bottom w:val="nil"/>
              <w:right w:val="nil"/>
            </w:tcBorders>
            <w:shd w:val="clear" w:color="auto" w:fill="auto"/>
            <w:noWrap/>
            <w:vAlign w:val="bottom"/>
          </w:tcPr>
          <w:p w14:paraId="45CEA20C" w14:textId="48148C4D" w:rsidR="00E8667E" w:rsidRPr="00250836" w:rsidRDefault="00E8667E" w:rsidP="00E8667E">
            <w:pPr>
              <w:contextualSpacing/>
              <w:rPr>
                <w:rFonts w:eastAsia="Times New Roman" w:cs="Arial"/>
                <w:color w:val="000000"/>
                <w:szCs w:val="20"/>
                <w:lang w:val="fr-FR" w:eastAsia="de-DE"/>
              </w:rPr>
            </w:pPr>
            <w:proofErr w:type="gramStart"/>
            <w:r w:rsidRPr="00250836">
              <w:rPr>
                <w:rFonts w:eastAsia="Times New Roman" w:cs="Arial"/>
                <w:b/>
                <w:color w:val="FF0000"/>
                <w:szCs w:val="20"/>
                <w:lang w:val="fr-FR" w:eastAsia="de-DE"/>
              </w:rPr>
              <w:t>YouTube:</w:t>
            </w:r>
            <w:proofErr w:type="gramEnd"/>
          </w:p>
        </w:tc>
        <w:tc>
          <w:tcPr>
            <w:tcW w:w="0" w:type="auto"/>
            <w:tcBorders>
              <w:top w:val="nil"/>
              <w:left w:val="nil"/>
              <w:bottom w:val="nil"/>
              <w:right w:val="nil"/>
            </w:tcBorders>
            <w:shd w:val="clear" w:color="auto" w:fill="auto"/>
            <w:noWrap/>
            <w:vAlign w:val="bottom"/>
          </w:tcPr>
          <w:p w14:paraId="232B75F0" w14:textId="575735EC" w:rsidR="00E8667E" w:rsidRPr="00250836" w:rsidRDefault="00250836" w:rsidP="00E8667E">
            <w:pPr>
              <w:contextualSpacing/>
              <w:rPr>
                <w:lang w:val="fr-FR"/>
              </w:rPr>
            </w:pPr>
            <w:hyperlink r:id="rId18" w:history="1">
              <w:r w:rsidR="00E8667E" w:rsidRPr="00250836">
                <w:rPr>
                  <w:rStyle w:val="Hyperlink"/>
                  <w:rFonts w:eastAsia="Times New Roman" w:cs="Arial"/>
                  <w:szCs w:val="20"/>
                  <w:lang w:val="fr-FR" w:eastAsia="de-DE"/>
                </w:rPr>
                <w:t>www.youtube.com/FroniusCharging</w:t>
              </w:r>
            </w:hyperlink>
            <w:r w:rsidR="00E8667E" w:rsidRPr="00250836">
              <w:rPr>
                <w:rFonts w:eastAsia="Times New Roman" w:cs="Arial"/>
                <w:szCs w:val="20"/>
                <w:lang w:val="fr-FR" w:eastAsia="de-DE"/>
              </w:rPr>
              <w:t xml:space="preserve">  </w:t>
            </w:r>
          </w:p>
        </w:tc>
      </w:tr>
      <w:tr w:rsidR="00E8667E" w:rsidRPr="00250836" w14:paraId="0810DE65" w14:textId="77777777" w:rsidTr="0080548E">
        <w:trPr>
          <w:trHeight w:val="255"/>
        </w:trPr>
        <w:tc>
          <w:tcPr>
            <w:tcW w:w="0" w:type="auto"/>
            <w:tcBorders>
              <w:top w:val="nil"/>
              <w:left w:val="nil"/>
              <w:bottom w:val="nil"/>
              <w:right w:val="nil"/>
            </w:tcBorders>
            <w:shd w:val="clear" w:color="auto" w:fill="auto"/>
            <w:noWrap/>
            <w:vAlign w:val="bottom"/>
          </w:tcPr>
          <w:p w14:paraId="1A8F70F0" w14:textId="47BC714E" w:rsidR="00E8667E" w:rsidRPr="00250836" w:rsidRDefault="00E8667E" w:rsidP="00E8667E">
            <w:pPr>
              <w:contextualSpacing/>
              <w:rPr>
                <w:rFonts w:eastAsia="Times New Roman" w:cs="Arial"/>
                <w:color w:val="000000"/>
                <w:szCs w:val="20"/>
                <w:lang w:val="fr-FR" w:eastAsia="de-DE"/>
              </w:rPr>
            </w:pPr>
            <w:proofErr w:type="gramStart"/>
            <w:r w:rsidRPr="00250836">
              <w:rPr>
                <w:rFonts w:eastAsia="Times New Roman" w:cs="Arial"/>
                <w:b/>
                <w:color w:val="0070C0"/>
                <w:szCs w:val="20"/>
                <w:lang w:val="fr-FR" w:eastAsia="de-DE"/>
              </w:rPr>
              <w:t>LinkedIn:</w:t>
            </w:r>
            <w:proofErr w:type="gramEnd"/>
          </w:p>
        </w:tc>
        <w:tc>
          <w:tcPr>
            <w:tcW w:w="0" w:type="auto"/>
            <w:tcBorders>
              <w:top w:val="nil"/>
              <w:left w:val="nil"/>
              <w:bottom w:val="nil"/>
              <w:right w:val="nil"/>
            </w:tcBorders>
            <w:shd w:val="clear" w:color="auto" w:fill="auto"/>
            <w:noWrap/>
            <w:vAlign w:val="bottom"/>
          </w:tcPr>
          <w:p w14:paraId="0BEC6CA6" w14:textId="23539D9F" w:rsidR="00E8667E" w:rsidRPr="00250836" w:rsidRDefault="00250836" w:rsidP="00E8667E">
            <w:pPr>
              <w:contextualSpacing/>
              <w:rPr>
                <w:lang w:val="fr-FR"/>
              </w:rPr>
            </w:pPr>
            <w:hyperlink r:id="rId19" w:history="1">
              <w:r w:rsidR="00E8667E" w:rsidRPr="00250836">
                <w:rPr>
                  <w:rStyle w:val="Hyperlink"/>
                  <w:rFonts w:eastAsia="Times New Roman" w:cs="Arial"/>
                  <w:szCs w:val="20"/>
                  <w:lang w:val="fr-FR" w:eastAsia="de-DE"/>
                </w:rPr>
                <w:t>www.linkedin.com/showcase/perfect-charging</w:t>
              </w:r>
            </w:hyperlink>
          </w:p>
        </w:tc>
      </w:tr>
      <w:tr w:rsidR="00E4510A" w:rsidRPr="00250836" w14:paraId="054E835B" w14:textId="77777777" w:rsidTr="0080548E">
        <w:trPr>
          <w:trHeight w:val="255"/>
        </w:trPr>
        <w:tc>
          <w:tcPr>
            <w:tcW w:w="0" w:type="auto"/>
            <w:tcBorders>
              <w:top w:val="nil"/>
              <w:left w:val="nil"/>
              <w:bottom w:val="nil"/>
              <w:right w:val="nil"/>
            </w:tcBorders>
            <w:shd w:val="clear" w:color="auto" w:fill="auto"/>
            <w:noWrap/>
            <w:vAlign w:val="bottom"/>
            <w:hideMark/>
          </w:tcPr>
          <w:p w14:paraId="4A33D658" w14:textId="77777777" w:rsidR="00E4510A" w:rsidRPr="00250836" w:rsidRDefault="00E4510A" w:rsidP="00E4510A">
            <w:pPr>
              <w:contextualSpacing/>
              <w:rPr>
                <w:rFonts w:eastAsia="Times New Roman" w:cs="Arial"/>
                <w:color w:val="000000"/>
                <w:szCs w:val="20"/>
                <w:lang w:val="fr-FR" w:eastAsia="de-DE"/>
              </w:rPr>
            </w:pPr>
            <w:r w:rsidRPr="00250836">
              <w:rPr>
                <w:rFonts w:eastAsia="Times New Roman" w:cs="Arial"/>
                <w:color w:val="000000"/>
                <w:szCs w:val="20"/>
                <w:lang w:val="fr-FR" w:eastAsia="de-DE"/>
              </w:rPr>
              <w:t>Téléphone</w:t>
            </w:r>
          </w:p>
        </w:tc>
        <w:tc>
          <w:tcPr>
            <w:tcW w:w="0" w:type="auto"/>
            <w:tcBorders>
              <w:top w:val="nil"/>
              <w:left w:val="nil"/>
              <w:bottom w:val="nil"/>
              <w:right w:val="nil"/>
            </w:tcBorders>
            <w:shd w:val="clear" w:color="auto" w:fill="auto"/>
            <w:noWrap/>
            <w:vAlign w:val="bottom"/>
            <w:hideMark/>
          </w:tcPr>
          <w:p w14:paraId="41B2D97E" w14:textId="77777777" w:rsidR="00E4510A" w:rsidRPr="00250836" w:rsidRDefault="00E4510A" w:rsidP="00E4510A">
            <w:pPr>
              <w:contextualSpacing/>
              <w:rPr>
                <w:rFonts w:eastAsia="Times New Roman" w:cs="Arial"/>
                <w:color w:val="000000"/>
                <w:szCs w:val="20"/>
                <w:lang w:val="fr-FR" w:eastAsia="de-DE"/>
              </w:rPr>
            </w:pPr>
            <w:r w:rsidRPr="00250836">
              <w:rPr>
                <w:rFonts w:eastAsia="Times New Roman" w:cs="Arial"/>
                <w:color w:val="000000"/>
                <w:szCs w:val="20"/>
                <w:lang w:val="fr-FR" w:eastAsia="de-DE"/>
              </w:rPr>
              <w:t>+33 1 39331212</w:t>
            </w:r>
          </w:p>
        </w:tc>
      </w:tr>
    </w:tbl>
    <w:p w14:paraId="3011DF99" w14:textId="77777777" w:rsidR="0042641A" w:rsidRPr="00250836" w:rsidRDefault="00250836" w:rsidP="0042641A">
      <w:pPr>
        <w:rPr>
          <w:lang w:val="fr-FR"/>
        </w:rPr>
      </w:pPr>
    </w:p>
    <w:p w14:paraId="175442C8" w14:textId="77777777" w:rsidR="00E4510A" w:rsidRPr="00250836" w:rsidRDefault="00E4510A" w:rsidP="0042641A">
      <w:pPr>
        <w:rPr>
          <w:lang w:val="fr-FR"/>
        </w:rPr>
      </w:pPr>
    </w:p>
    <w:p w14:paraId="6603921C" w14:textId="77777777" w:rsidR="00E8667E" w:rsidRPr="00250836" w:rsidRDefault="00E8667E" w:rsidP="00E8667E">
      <w:pPr>
        <w:jc w:val="center"/>
        <w:rPr>
          <w:rFonts w:cs="Arial"/>
          <w:b/>
          <w:i/>
          <w:sz w:val="22"/>
          <w:szCs w:val="22"/>
          <w:lang w:val="fr-FR"/>
        </w:rPr>
      </w:pPr>
      <w:r w:rsidRPr="00250836">
        <w:rPr>
          <w:rFonts w:cs="Arial"/>
          <w:b/>
          <w:i/>
          <w:sz w:val="22"/>
          <w:szCs w:val="22"/>
          <w:lang w:val="fr-FR"/>
        </w:rPr>
        <w:t xml:space="preserve">Pour d’autres informations passionnantes, suivez-nous sur </w:t>
      </w:r>
      <w:hyperlink r:id="rId20" w:history="1">
        <w:r w:rsidRPr="00250836">
          <w:rPr>
            <w:rStyle w:val="Hyperlink"/>
            <w:rFonts w:cs="Arial"/>
            <w:b/>
            <w:i/>
            <w:iCs/>
            <w:sz w:val="22"/>
            <w:szCs w:val="22"/>
            <w:lang w:val="fr-FR"/>
          </w:rPr>
          <w:t>LinkedIn</w:t>
        </w:r>
      </w:hyperlink>
      <w:r w:rsidRPr="00250836">
        <w:rPr>
          <w:rFonts w:cs="Arial"/>
          <w:b/>
          <w:i/>
          <w:iCs/>
          <w:sz w:val="22"/>
          <w:szCs w:val="22"/>
          <w:lang w:val="fr-FR"/>
        </w:rPr>
        <w:t xml:space="preserve"> </w:t>
      </w:r>
      <w:r w:rsidRPr="00250836">
        <w:rPr>
          <w:rFonts w:cs="Arial"/>
          <w:b/>
          <w:i/>
          <w:sz w:val="22"/>
          <w:szCs w:val="22"/>
          <w:lang w:val="fr-FR"/>
        </w:rPr>
        <w:t>(</w:t>
      </w:r>
      <w:proofErr w:type="spellStart"/>
      <w:r w:rsidRPr="00250836">
        <w:rPr>
          <w:rFonts w:cs="Arial"/>
          <w:b/>
          <w:i/>
          <w:iCs/>
          <w:sz w:val="22"/>
          <w:szCs w:val="22"/>
          <w:lang w:val="fr-FR"/>
        </w:rPr>
        <w:t>perfect-charging</w:t>
      </w:r>
      <w:proofErr w:type="spellEnd"/>
      <w:r w:rsidRPr="00250836">
        <w:rPr>
          <w:rFonts w:cs="Arial"/>
          <w:b/>
          <w:i/>
          <w:sz w:val="22"/>
          <w:szCs w:val="22"/>
          <w:lang w:val="fr-FR"/>
        </w:rPr>
        <w:t>),</w:t>
      </w:r>
    </w:p>
    <w:p w14:paraId="2470F772" w14:textId="16CA3297" w:rsidR="00E8667E" w:rsidRPr="00250836" w:rsidRDefault="00E8667E" w:rsidP="00E8667E">
      <w:pPr>
        <w:jc w:val="center"/>
        <w:rPr>
          <w:rFonts w:cs="Arial"/>
          <w:b/>
          <w:i/>
          <w:sz w:val="22"/>
          <w:szCs w:val="22"/>
          <w:lang w:val="fr-FR"/>
        </w:rPr>
      </w:pPr>
      <w:proofErr w:type="gramStart"/>
      <w:r w:rsidRPr="00250836">
        <w:rPr>
          <w:rFonts w:cs="Arial"/>
          <w:b/>
          <w:i/>
          <w:sz w:val="22"/>
          <w:szCs w:val="22"/>
          <w:lang w:val="fr-FR"/>
        </w:rPr>
        <w:t>et</w:t>
      </w:r>
      <w:proofErr w:type="gramEnd"/>
      <w:r w:rsidRPr="00250836">
        <w:rPr>
          <w:rFonts w:cs="Arial"/>
          <w:b/>
          <w:i/>
          <w:sz w:val="22"/>
          <w:szCs w:val="22"/>
          <w:lang w:val="fr-FR"/>
        </w:rPr>
        <w:t xml:space="preserve"> </w:t>
      </w:r>
      <w:hyperlink r:id="rId21" w:history="1">
        <w:r w:rsidRPr="00250836">
          <w:rPr>
            <w:rStyle w:val="Hyperlink"/>
            <w:rFonts w:cs="Arial"/>
            <w:b/>
            <w:i/>
            <w:iCs/>
            <w:sz w:val="22"/>
            <w:szCs w:val="22"/>
            <w:lang w:val="fr-FR"/>
          </w:rPr>
          <w:t>YouTube</w:t>
        </w:r>
      </w:hyperlink>
      <w:r w:rsidRPr="00250836">
        <w:rPr>
          <w:rFonts w:cs="Arial"/>
          <w:b/>
          <w:i/>
          <w:iCs/>
          <w:sz w:val="22"/>
          <w:szCs w:val="22"/>
          <w:lang w:val="fr-FR"/>
        </w:rPr>
        <w:t xml:space="preserve"> (</w:t>
      </w:r>
      <w:proofErr w:type="spellStart"/>
      <w:r w:rsidRPr="00250836">
        <w:rPr>
          <w:rFonts w:eastAsia="Times New Roman" w:cs="Arial"/>
          <w:b/>
          <w:i/>
          <w:iCs/>
          <w:sz w:val="22"/>
          <w:szCs w:val="22"/>
          <w:lang w:val="fr-FR" w:eastAsia="de-DE"/>
        </w:rPr>
        <w:t>FroniusCharging</w:t>
      </w:r>
      <w:proofErr w:type="spellEnd"/>
      <w:r w:rsidRPr="00250836">
        <w:rPr>
          <w:rFonts w:cs="Arial"/>
          <w:b/>
          <w:i/>
          <w:iCs/>
          <w:sz w:val="22"/>
          <w:szCs w:val="22"/>
          <w:lang w:val="fr-FR"/>
        </w:rPr>
        <w:t>)</w:t>
      </w:r>
      <w:r w:rsidRPr="00250836">
        <w:rPr>
          <w:rFonts w:cs="Arial"/>
          <w:b/>
          <w:i/>
          <w:sz w:val="22"/>
          <w:szCs w:val="22"/>
          <w:lang w:val="fr-FR"/>
        </w:rPr>
        <w:t xml:space="preserve"> !</w:t>
      </w:r>
    </w:p>
    <w:p w14:paraId="1CD187CA" w14:textId="77777777" w:rsidR="00E8667E" w:rsidRPr="00250836" w:rsidRDefault="00E8667E" w:rsidP="00E8667E">
      <w:pPr>
        <w:rPr>
          <w:noProof/>
          <w:sz w:val="22"/>
          <w:szCs w:val="28"/>
          <w:lang w:val="fr-FR"/>
        </w:rPr>
      </w:pPr>
    </w:p>
    <w:p w14:paraId="2D530CC7" w14:textId="77777777" w:rsidR="00E8667E" w:rsidRPr="00250836" w:rsidRDefault="00E8667E" w:rsidP="00E8667E">
      <w:pPr>
        <w:contextualSpacing/>
        <w:rPr>
          <w:noProof/>
          <w:lang w:val="fr-FR"/>
        </w:rPr>
      </w:pPr>
    </w:p>
    <w:p w14:paraId="661DF134" w14:textId="77777777" w:rsidR="00E8667E" w:rsidRPr="00250836" w:rsidRDefault="00E8667E" w:rsidP="00E8667E">
      <w:pPr>
        <w:rPr>
          <w:b/>
          <w:szCs w:val="20"/>
          <w:lang w:val="fr-FR"/>
        </w:rPr>
      </w:pPr>
      <w:proofErr w:type="spellStart"/>
      <w:r w:rsidRPr="00250836">
        <w:rPr>
          <w:b/>
          <w:szCs w:val="20"/>
          <w:lang w:val="fr-FR"/>
        </w:rPr>
        <w:t>Fronius</w:t>
      </w:r>
      <w:proofErr w:type="spellEnd"/>
      <w:r w:rsidRPr="00250836">
        <w:rPr>
          <w:b/>
          <w:szCs w:val="20"/>
          <w:lang w:val="fr-FR"/>
        </w:rPr>
        <w:t xml:space="preserve"> International GmbH</w:t>
      </w:r>
    </w:p>
    <w:p w14:paraId="25BB3999" w14:textId="77777777" w:rsidR="00E8667E" w:rsidRPr="00250836" w:rsidRDefault="00E8667E" w:rsidP="00E8667E">
      <w:pPr>
        <w:rPr>
          <w:szCs w:val="20"/>
          <w:lang w:val="fr-FR"/>
        </w:rPr>
      </w:pPr>
      <w:proofErr w:type="spellStart"/>
      <w:r w:rsidRPr="00250836">
        <w:rPr>
          <w:szCs w:val="20"/>
          <w:lang w:val="fr-FR"/>
        </w:rPr>
        <w:t>Fronius</w:t>
      </w:r>
      <w:proofErr w:type="spellEnd"/>
      <w:r w:rsidRPr="00250836">
        <w:rPr>
          <w:szCs w:val="20"/>
          <w:lang w:val="fr-FR"/>
        </w:rPr>
        <w:t xml:space="preserve"> International GmbH est une entreprise autrichienne dont le siège se trouve à </w:t>
      </w:r>
      <w:proofErr w:type="spellStart"/>
      <w:r w:rsidRPr="00250836">
        <w:rPr>
          <w:szCs w:val="20"/>
          <w:lang w:val="fr-FR"/>
        </w:rPr>
        <w:t>Pettenbach</w:t>
      </w:r>
      <w:proofErr w:type="spellEnd"/>
      <w:r w:rsidRPr="00250836">
        <w:rPr>
          <w:szCs w:val="20"/>
          <w:lang w:val="fr-FR"/>
        </w:rPr>
        <w:t xml:space="preserve"> et qui dispose de sites à Wels, </w:t>
      </w:r>
      <w:proofErr w:type="spellStart"/>
      <w:r w:rsidRPr="00250836">
        <w:rPr>
          <w:szCs w:val="20"/>
          <w:lang w:val="fr-FR"/>
        </w:rPr>
        <w:t>Thalheim</w:t>
      </w:r>
      <w:proofErr w:type="spellEnd"/>
      <w:r w:rsidRPr="00250836">
        <w:rPr>
          <w:szCs w:val="20"/>
          <w:lang w:val="fr-FR"/>
        </w:rPr>
        <w:t xml:space="preserve">, </w:t>
      </w:r>
      <w:proofErr w:type="spellStart"/>
      <w:r w:rsidRPr="00250836">
        <w:rPr>
          <w:szCs w:val="20"/>
          <w:lang w:val="fr-FR"/>
        </w:rPr>
        <w:t>Steinhaus</w:t>
      </w:r>
      <w:proofErr w:type="spellEnd"/>
      <w:r w:rsidRPr="00250836">
        <w:rPr>
          <w:szCs w:val="20"/>
          <w:lang w:val="fr-FR"/>
        </w:rPr>
        <w:t xml:space="preserve"> et </w:t>
      </w:r>
      <w:proofErr w:type="spellStart"/>
      <w:r w:rsidRPr="00250836">
        <w:rPr>
          <w:szCs w:val="20"/>
          <w:lang w:val="fr-FR"/>
        </w:rPr>
        <w:t>Sattledt</w:t>
      </w:r>
      <w:proofErr w:type="spellEnd"/>
      <w:r w:rsidRPr="00250836">
        <w:rPr>
          <w:szCs w:val="20"/>
          <w:lang w:val="fr-FR"/>
        </w:rPr>
        <w:t xml:space="preserve">. L’entreprise est active dans les secteurs des techniques de soudage, du photovoltaïque ainsi que des techniques de charge, et emploie </w:t>
      </w:r>
      <w:r w:rsidRPr="00250836">
        <w:rPr>
          <w:rFonts w:cs="Arial"/>
          <w:szCs w:val="20"/>
          <w:lang w:val="fr-FR"/>
        </w:rPr>
        <w:t xml:space="preserve">4 550 </w:t>
      </w:r>
      <w:r w:rsidRPr="00250836">
        <w:rPr>
          <w:szCs w:val="20"/>
          <w:lang w:val="fr-FR"/>
        </w:rPr>
        <w:t>collaborateurs au niveau international. La part des exportations tourne autour de 91 % grâce à ses 28 filiales internationales </w:t>
      </w:r>
      <w:proofErr w:type="spellStart"/>
      <w:r w:rsidRPr="00250836">
        <w:rPr>
          <w:szCs w:val="20"/>
          <w:lang w:val="fr-FR"/>
        </w:rPr>
        <w:t>Fronius</w:t>
      </w:r>
      <w:proofErr w:type="spellEnd"/>
      <w:r w:rsidRPr="00250836">
        <w:rPr>
          <w:szCs w:val="20"/>
          <w:lang w:val="fr-FR"/>
        </w:rPr>
        <w:t>, ses partenaires de vente et ses représentants présents dans plus de 60 pays. Ses produits et services innovants ainsi que 1 241 brevets délivrés font de </w:t>
      </w:r>
      <w:proofErr w:type="spellStart"/>
      <w:r w:rsidRPr="00250836">
        <w:rPr>
          <w:szCs w:val="20"/>
          <w:lang w:val="fr-FR"/>
        </w:rPr>
        <w:t>Fronius</w:t>
      </w:r>
      <w:proofErr w:type="spellEnd"/>
      <w:r w:rsidRPr="00250836">
        <w:rPr>
          <w:szCs w:val="20"/>
          <w:lang w:val="fr-FR"/>
        </w:rPr>
        <w:t xml:space="preserve"> un leader en innovations sur le marché mondial.</w:t>
      </w:r>
    </w:p>
    <w:p w14:paraId="1A9D7707" w14:textId="77777777" w:rsidR="00E8667E" w:rsidRPr="00250836" w:rsidRDefault="00E8667E" w:rsidP="00E8667E">
      <w:pPr>
        <w:contextualSpacing/>
        <w:jc w:val="both"/>
        <w:rPr>
          <w:lang w:val="fr-FR"/>
        </w:rPr>
      </w:pPr>
    </w:p>
    <w:p w14:paraId="15ABEDE6" w14:textId="7A18CCAD" w:rsidR="0042641A" w:rsidRPr="00250836" w:rsidRDefault="00250836" w:rsidP="00645535">
      <w:pPr>
        <w:contextualSpacing/>
        <w:rPr>
          <w:lang w:val="fr-FR"/>
        </w:rPr>
      </w:pPr>
    </w:p>
    <w:tbl>
      <w:tblPr>
        <w:tblW w:w="0" w:type="auto"/>
        <w:jc w:val="center"/>
        <w:tblLook w:val="01E0" w:firstRow="1" w:lastRow="1" w:firstColumn="1" w:lastColumn="1" w:noHBand="0" w:noVBand="0"/>
      </w:tblPr>
      <w:tblGrid>
        <w:gridCol w:w="2466"/>
        <w:gridCol w:w="7434"/>
      </w:tblGrid>
      <w:tr w:rsidR="00E4510A" w:rsidRPr="00250836" w14:paraId="1AD91839" w14:textId="77777777" w:rsidTr="0080548E">
        <w:trPr>
          <w:trHeight w:val="1216"/>
          <w:jc w:val="center"/>
        </w:trPr>
        <w:tc>
          <w:tcPr>
            <w:tcW w:w="2466" w:type="dxa"/>
          </w:tcPr>
          <w:p w14:paraId="7FD24CF1" w14:textId="77777777" w:rsidR="00E4510A" w:rsidRPr="00250836" w:rsidRDefault="00E4510A" w:rsidP="00645535">
            <w:pPr>
              <w:contextualSpacing/>
              <w:rPr>
                <w:rFonts w:cs="Arial"/>
                <w:szCs w:val="20"/>
                <w:lang w:val="fr-FR"/>
              </w:rPr>
            </w:pPr>
            <w:r w:rsidRPr="00250836">
              <w:rPr>
                <w:noProof/>
                <w:szCs w:val="20"/>
                <w:lang w:val="fr-FR" w:eastAsia="de-AT"/>
              </w:rPr>
              <w:drawing>
                <wp:inline distT="0" distB="0" distL="0" distR="0" wp14:anchorId="1FCEA416" wp14:editId="55799FFB">
                  <wp:extent cx="1420495" cy="941705"/>
                  <wp:effectExtent l="0" t="0" r="8255" b="0"/>
                  <wp:docPr id="4" name="Grafik 4"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0495" cy="941705"/>
                          </a:xfrm>
                          <a:prstGeom prst="rect">
                            <a:avLst/>
                          </a:prstGeom>
                          <a:noFill/>
                          <a:ln>
                            <a:noFill/>
                          </a:ln>
                        </pic:spPr>
                      </pic:pic>
                    </a:graphicData>
                  </a:graphic>
                </wp:inline>
              </w:drawing>
            </w:r>
          </w:p>
        </w:tc>
        <w:tc>
          <w:tcPr>
            <w:tcW w:w="7434" w:type="dxa"/>
          </w:tcPr>
          <w:p w14:paraId="41DEC930" w14:textId="77777777" w:rsidR="00E4510A" w:rsidRPr="00250836" w:rsidRDefault="00395FA8" w:rsidP="00645535">
            <w:pPr>
              <w:contextualSpacing/>
              <w:rPr>
                <w:rFonts w:cs="Arial"/>
                <w:szCs w:val="20"/>
                <w:lang w:val="fr-FR"/>
              </w:rPr>
            </w:pPr>
            <w:r w:rsidRPr="00250836">
              <w:rPr>
                <w:rFonts w:cs="Arial"/>
                <w:szCs w:val="20"/>
                <w:lang w:val="fr-FR"/>
              </w:rPr>
              <w:t xml:space="preserve">En tant que partenaire officiel, </w:t>
            </w:r>
            <w:proofErr w:type="spellStart"/>
            <w:r w:rsidRPr="00250836">
              <w:rPr>
                <w:rFonts w:cs="Arial"/>
                <w:szCs w:val="20"/>
                <w:lang w:val="fr-FR"/>
              </w:rPr>
              <w:t>Fronius</w:t>
            </w:r>
            <w:proofErr w:type="spellEnd"/>
            <w:r w:rsidRPr="00250836">
              <w:rPr>
                <w:rFonts w:cs="Arial"/>
                <w:szCs w:val="20"/>
                <w:lang w:val="fr-FR"/>
              </w:rPr>
              <w:t xml:space="preserve"> soutient le prix IFOY AWARD (International </w:t>
            </w:r>
            <w:proofErr w:type="spellStart"/>
            <w:r w:rsidRPr="00250836">
              <w:rPr>
                <w:rFonts w:cs="Arial"/>
                <w:szCs w:val="20"/>
                <w:lang w:val="fr-FR"/>
              </w:rPr>
              <w:t>Intralogistics</w:t>
            </w:r>
            <w:proofErr w:type="spellEnd"/>
            <w:r w:rsidRPr="00250836">
              <w:rPr>
                <w:rFonts w:cs="Arial"/>
                <w:szCs w:val="20"/>
                <w:lang w:val="fr-FR"/>
              </w:rPr>
              <w:t xml:space="preserve"> and </w:t>
            </w:r>
            <w:proofErr w:type="spellStart"/>
            <w:r w:rsidRPr="00250836">
              <w:rPr>
                <w:rFonts w:cs="Arial"/>
                <w:szCs w:val="20"/>
                <w:lang w:val="fr-FR"/>
              </w:rPr>
              <w:t>Forklift</w:t>
            </w:r>
            <w:proofErr w:type="spellEnd"/>
            <w:r w:rsidRPr="00250836">
              <w:rPr>
                <w:rFonts w:cs="Arial"/>
                <w:szCs w:val="20"/>
                <w:lang w:val="fr-FR"/>
              </w:rPr>
              <w:t xml:space="preserve"> Truck of the </w:t>
            </w:r>
            <w:proofErr w:type="spellStart"/>
            <w:r w:rsidRPr="00250836">
              <w:rPr>
                <w:rFonts w:cs="Arial"/>
                <w:szCs w:val="20"/>
                <w:lang w:val="fr-FR"/>
              </w:rPr>
              <w:t>Year</w:t>
            </w:r>
            <w:proofErr w:type="spellEnd"/>
            <w:r w:rsidRPr="00250836">
              <w:rPr>
                <w:rFonts w:cs="Arial"/>
                <w:szCs w:val="20"/>
                <w:lang w:val="fr-FR"/>
              </w:rPr>
              <w:t>), prix international dans le domaine de l’intralogistique, qui récompense chaque année le meilleur engin de manutention ainsi que la meilleure solution d’utilisation dans l’industrie, le commerce et les services.</w:t>
            </w:r>
          </w:p>
        </w:tc>
      </w:tr>
    </w:tbl>
    <w:p w14:paraId="4A426206" w14:textId="77777777" w:rsidR="00E8667E" w:rsidRPr="00250836" w:rsidRDefault="00E8667E" w:rsidP="00645535">
      <w:pPr>
        <w:contextualSpacing/>
        <w:rPr>
          <w:lang w:val="fr-FR" w:eastAsia="fr-FR"/>
        </w:rPr>
      </w:pPr>
    </w:p>
    <w:p w14:paraId="68ABFBFC" w14:textId="77777777" w:rsidR="00E8667E" w:rsidRPr="00250836" w:rsidRDefault="00E8667E" w:rsidP="00645535">
      <w:pPr>
        <w:contextualSpacing/>
        <w:rPr>
          <w:lang w:val="fr-FR" w:eastAsia="fr-FR"/>
        </w:rPr>
      </w:pPr>
    </w:p>
    <w:bookmarkEnd w:id="1"/>
    <w:p w14:paraId="28EEE976" w14:textId="77777777" w:rsidR="00E8667E" w:rsidRPr="00250836" w:rsidRDefault="00E8667E" w:rsidP="00E8667E">
      <w:pPr>
        <w:contextualSpacing/>
        <w:rPr>
          <w:rFonts w:cs="Arial"/>
          <w:b/>
          <w:szCs w:val="20"/>
          <w:lang w:val="fr-FR"/>
        </w:rPr>
      </w:pPr>
      <w:r w:rsidRPr="00250836">
        <w:rPr>
          <w:b/>
          <w:szCs w:val="20"/>
          <w:lang w:val="fr-FR"/>
        </w:rPr>
        <w:t>Pour toute autre information, veuillez prendre contact avec :</w:t>
      </w:r>
      <w:r w:rsidRPr="00250836">
        <w:rPr>
          <w:b/>
          <w:szCs w:val="20"/>
          <w:lang w:val="fr-FR"/>
        </w:rPr>
        <w:br/>
      </w:r>
      <w:proofErr w:type="spellStart"/>
      <w:r w:rsidRPr="00250836">
        <w:rPr>
          <w:rFonts w:cs="Arial"/>
          <w:b/>
          <w:szCs w:val="20"/>
          <w:lang w:val="fr-FR"/>
        </w:rPr>
        <w:t>Fronius</w:t>
      </w:r>
      <w:proofErr w:type="spellEnd"/>
      <w:r w:rsidRPr="00250836">
        <w:rPr>
          <w:rFonts w:cs="Arial"/>
          <w:b/>
          <w:szCs w:val="20"/>
          <w:lang w:val="fr-FR"/>
        </w:rPr>
        <w:t xml:space="preserve"> International GmbH</w:t>
      </w:r>
    </w:p>
    <w:p w14:paraId="707F1175" w14:textId="77777777" w:rsidR="00E8667E" w:rsidRPr="00250836" w:rsidRDefault="00E8667E" w:rsidP="00E8667E">
      <w:pPr>
        <w:contextualSpacing/>
        <w:rPr>
          <w:rFonts w:cs="Arial"/>
          <w:b/>
          <w:bCs/>
          <w:color w:val="FF0000"/>
          <w:szCs w:val="20"/>
          <w:lang w:val="fr-FR" w:eastAsia="de-DE"/>
        </w:rPr>
      </w:pPr>
      <w:proofErr w:type="spellStart"/>
      <w:r w:rsidRPr="00250836">
        <w:rPr>
          <w:rFonts w:cs="Arial"/>
          <w:szCs w:val="20"/>
          <w:lang w:val="fr-FR"/>
        </w:rPr>
        <w:t>MMag</w:t>
      </w:r>
      <w:proofErr w:type="spellEnd"/>
      <w:r w:rsidRPr="00250836">
        <w:rPr>
          <w:rFonts w:cs="Arial"/>
          <w:szCs w:val="20"/>
          <w:lang w:val="fr-FR"/>
        </w:rPr>
        <w:t xml:space="preserve">. Sonja POINTNER, +43 (7242) 241-6436, </w:t>
      </w:r>
      <w:hyperlink r:id="rId23" w:history="1">
        <w:r w:rsidRPr="00250836">
          <w:rPr>
            <w:rStyle w:val="Hyperlink"/>
            <w:rFonts w:cs="Arial"/>
            <w:szCs w:val="20"/>
            <w:lang w:val="fr-FR" w:eastAsia="de-DE"/>
          </w:rPr>
          <w:t>pointner.sonja@fronius.com</w:t>
        </w:r>
      </w:hyperlink>
    </w:p>
    <w:p w14:paraId="55CD9B2E" w14:textId="77777777" w:rsidR="00E8667E" w:rsidRPr="00250836" w:rsidRDefault="00E8667E" w:rsidP="00E8667E">
      <w:pPr>
        <w:autoSpaceDE w:val="0"/>
        <w:autoSpaceDN w:val="0"/>
        <w:contextualSpacing/>
        <w:rPr>
          <w:rFonts w:cs="Arial"/>
          <w:szCs w:val="20"/>
          <w:lang w:val="fr-FR" w:eastAsia="de-DE"/>
        </w:rPr>
      </w:pPr>
      <w:proofErr w:type="spellStart"/>
      <w:r w:rsidRPr="00250836">
        <w:rPr>
          <w:rFonts w:cs="Arial"/>
          <w:szCs w:val="20"/>
          <w:lang w:val="fr-FR" w:eastAsia="de-DE"/>
        </w:rPr>
        <w:t>Froniusplatz</w:t>
      </w:r>
      <w:proofErr w:type="spellEnd"/>
      <w:r w:rsidRPr="00250836">
        <w:rPr>
          <w:rFonts w:cs="Arial"/>
          <w:szCs w:val="20"/>
          <w:lang w:val="fr-FR" w:eastAsia="de-DE"/>
        </w:rPr>
        <w:t xml:space="preserve"> 1, 4600 Wels, </w:t>
      </w:r>
      <w:r w:rsidRPr="00250836">
        <w:rPr>
          <w:rStyle w:val="tlid-translation"/>
          <w:lang w:val="fr-FR"/>
        </w:rPr>
        <w:t>Autriche</w:t>
      </w:r>
    </w:p>
    <w:p w14:paraId="4BC72048" w14:textId="77777777" w:rsidR="00E8667E" w:rsidRPr="00250836" w:rsidRDefault="00E8667E" w:rsidP="00E8667E">
      <w:pPr>
        <w:contextualSpacing/>
        <w:rPr>
          <w:rFonts w:cs="Arial"/>
          <w:szCs w:val="20"/>
          <w:lang w:val="fr-FR"/>
        </w:rPr>
      </w:pPr>
    </w:p>
    <w:p w14:paraId="312E4B90" w14:textId="77777777" w:rsidR="00E8667E" w:rsidRPr="00250836" w:rsidRDefault="00E8667E" w:rsidP="00E8667E">
      <w:pPr>
        <w:contextualSpacing/>
        <w:rPr>
          <w:szCs w:val="20"/>
          <w:lang w:val="fr-FR"/>
        </w:rPr>
      </w:pPr>
    </w:p>
    <w:p w14:paraId="5815B23F" w14:textId="77777777" w:rsidR="00E8667E" w:rsidRPr="00250836" w:rsidRDefault="00E8667E" w:rsidP="00E8667E">
      <w:pPr>
        <w:pStyle w:val="Textkrper2"/>
        <w:spacing w:after="0" w:line="240" w:lineRule="auto"/>
        <w:ind w:right="29"/>
        <w:rPr>
          <w:rFonts w:cs="Arial"/>
          <w:b/>
          <w:szCs w:val="20"/>
        </w:rPr>
      </w:pPr>
      <w:r w:rsidRPr="00250836">
        <w:rPr>
          <w:b/>
          <w:szCs w:val="20"/>
        </w:rPr>
        <w:t>Veuillez envoyer un exemplaire justificatif à notre agence :</w:t>
      </w:r>
    </w:p>
    <w:p w14:paraId="5363FA0B" w14:textId="77777777" w:rsidR="00E8667E" w:rsidRPr="00250836" w:rsidRDefault="00E8667E" w:rsidP="00E8667E">
      <w:pPr>
        <w:pStyle w:val="Textkrper2"/>
        <w:spacing w:after="0" w:line="240" w:lineRule="auto"/>
        <w:ind w:right="29"/>
        <w:rPr>
          <w:rFonts w:cs="Arial"/>
          <w:szCs w:val="20"/>
        </w:rPr>
      </w:pPr>
      <w:proofErr w:type="gramStart"/>
      <w:r w:rsidRPr="00250836">
        <w:rPr>
          <w:szCs w:val="20"/>
        </w:rPr>
        <w:t>a</w:t>
      </w:r>
      <w:proofErr w:type="gramEnd"/>
      <w:r w:rsidRPr="00250836">
        <w:rPr>
          <w:szCs w:val="20"/>
        </w:rPr>
        <w:t>1kommunikation Schweizer GmbH, Frau Kirsten Ludwig,</w:t>
      </w:r>
    </w:p>
    <w:p w14:paraId="3D7C6C0F" w14:textId="77777777" w:rsidR="00E8667E" w:rsidRPr="00250836" w:rsidRDefault="00E8667E" w:rsidP="00E8667E">
      <w:pPr>
        <w:pStyle w:val="Textkrper2"/>
        <w:spacing w:after="0" w:line="240" w:lineRule="auto"/>
        <w:ind w:right="29"/>
        <w:rPr>
          <w:rFonts w:cs="Arial"/>
          <w:szCs w:val="20"/>
        </w:rPr>
      </w:pPr>
      <w:proofErr w:type="spellStart"/>
      <w:r w:rsidRPr="00250836">
        <w:rPr>
          <w:szCs w:val="20"/>
        </w:rPr>
        <w:t>Oberdorfstraße</w:t>
      </w:r>
      <w:proofErr w:type="spellEnd"/>
      <w:r w:rsidRPr="00250836">
        <w:rPr>
          <w:szCs w:val="20"/>
        </w:rPr>
        <w:t xml:space="preserve"> 31 A, D – 70794 </w:t>
      </w:r>
      <w:proofErr w:type="spellStart"/>
      <w:r w:rsidRPr="00250836">
        <w:rPr>
          <w:szCs w:val="20"/>
        </w:rPr>
        <w:t>Filderstadt</w:t>
      </w:r>
      <w:proofErr w:type="spellEnd"/>
      <w:r w:rsidRPr="00250836">
        <w:rPr>
          <w:szCs w:val="20"/>
        </w:rPr>
        <w:t>,</w:t>
      </w:r>
    </w:p>
    <w:p w14:paraId="694A6326" w14:textId="77777777" w:rsidR="00E8667E" w:rsidRPr="00250836" w:rsidRDefault="00E8667E" w:rsidP="00E8667E">
      <w:pPr>
        <w:pStyle w:val="Textkrper2"/>
        <w:spacing w:after="0" w:line="240" w:lineRule="auto"/>
        <w:ind w:right="29"/>
        <w:rPr>
          <w:szCs w:val="20"/>
        </w:rPr>
      </w:pPr>
      <w:proofErr w:type="gramStart"/>
      <w:r w:rsidRPr="00250836">
        <w:rPr>
          <w:szCs w:val="20"/>
        </w:rPr>
        <w:t>tél</w:t>
      </w:r>
      <w:proofErr w:type="gramEnd"/>
      <w:r w:rsidRPr="00250836">
        <w:rPr>
          <w:szCs w:val="20"/>
        </w:rPr>
        <w:t xml:space="preserve"> : +49 (0)711 9454161-20, e-mail : </w:t>
      </w:r>
      <w:hyperlink r:id="rId24" w:history="1">
        <w:r w:rsidRPr="00250836">
          <w:rPr>
            <w:rStyle w:val="Hyperlink"/>
            <w:szCs w:val="20"/>
          </w:rPr>
          <w:t>Kirsten.Ludwig@a1kommunikation.de</w:t>
        </w:r>
      </w:hyperlink>
    </w:p>
    <w:p w14:paraId="65CA91A1" w14:textId="77777777" w:rsidR="00E8667E" w:rsidRPr="00250836" w:rsidRDefault="00E8667E" w:rsidP="00E8667E">
      <w:pPr>
        <w:rPr>
          <w:rFonts w:cs="Arial"/>
          <w:vanish/>
          <w:szCs w:val="20"/>
          <w:lang w:val="fr-FR"/>
        </w:rPr>
      </w:pPr>
      <w:r w:rsidRPr="00250836">
        <w:rPr>
          <w:vanish/>
          <w:szCs w:val="20"/>
          <w:lang w:val="fr-FR"/>
        </w:rPr>
        <w:t xml:space="preserve">Herrn Juerg O. Keller, Tel. +41(0)44/81799 44, </w:t>
      </w:r>
      <w:r w:rsidRPr="00250836">
        <w:rPr>
          <w:szCs w:val="20"/>
          <w:lang w:val="fr-FR"/>
        </w:rPr>
        <w:br/>
      </w:r>
      <w:r w:rsidRPr="00250836">
        <w:rPr>
          <w:vanish/>
          <w:szCs w:val="20"/>
          <w:lang w:val="fr-FR"/>
        </w:rPr>
        <w:t xml:space="preserve">E-Mail: </w:t>
      </w:r>
      <w:hyperlink r:id="rId25" w:history="1">
        <w:r w:rsidRPr="00250836">
          <w:rPr>
            <w:vanish/>
            <w:color w:val="0000FF"/>
            <w:szCs w:val="20"/>
            <w:u w:val="single"/>
            <w:lang w:val="fr-FR"/>
          </w:rPr>
          <w:t>keller.juerg@fronius.com</w:t>
        </w:r>
      </w:hyperlink>
      <w:r w:rsidRPr="00250836">
        <w:rPr>
          <w:vanish/>
          <w:szCs w:val="20"/>
          <w:lang w:val="fr-FR"/>
        </w:rPr>
        <w:t xml:space="preserve"> </w:t>
      </w:r>
    </w:p>
    <w:p w14:paraId="2741ABC0" w14:textId="77777777" w:rsidR="00E8667E" w:rsidRPr="00250836" w:rsidRDefault="00E8667E" w:rsidP="00E8667E">
      <w:pPr>
        <w:ind w:right="29"/>
        <w:rPr>
          <w:rFonts w:cs="Arial"/>
          <w:vanish/>
          <w:szCs w:val="20"/>
          <w:lang w:val="fr-FR"/>
        </w:rPr>
      </w:pPr>
    </w:p>
    <w:p w14:paraId="1D66AB8F" w14:textId="77777777" w:rsidR="00E8667E" w:rsidRPr="00250836" w:rsidRDefault="00E8667E" w:rsidP="00E8667E">
      <w:pPr>
        <w:ind w:right="29"/>
        <w:rPr>
          <w:rFonts w:cs="Arial"/>
          <w:b/>
          <w:vanish/>
          <w:szCs w:val="20"/>
          <w:lang w:val="fr-FR"/>
        </w:rPr>
      </w:pPr>
      <w:r w:rsidRPr="00250836">
        <w:rPr>
          <w:b/>
          <w:vanish/>
          <w:szCs w:val="20"/>
          <w:lang w:val="fr-FR"/>
        </w:rPr>
        <w:t>Bitte senden Sie ein Belegexemplar an unsere Agentur:</w:t>
      </w:r>
    </w:p>
    <w:p w14:paraId="06D05961" w14:textId="77777777" w:rsidR="00E8667E" w:rsidRPr="00250836" w:rsidRDefault="00E8667E" w:rsidP="00E8667E">
      <w:pPr>
        <w:ind w:right="29"/>
        <w:rPr>
          <w:rFonts w:cs="Arial"/>
          <w:vanish/>
          <w:szCs w:val="20"/>
          <w:lang w:val="fr-FR"/>
        </w:rPr>
      </w:pPr>
      <w:r w:rsidRPr="00250836">
        <w:rPr>
          <w:vanish/>
          <w:szCs w:val="20"/>
          <w:lang w:val="fr-FR"/>
        </w:rPr>
        <w:t>a1kommunikation Schweizer GmbH, Frau Kirsten Ludwig,</w:t>
      </w:r>
    </w:p>
    <w:p w14:paraId="02019C35" w14:textId="77777777" w:rsidR="00E8667E" w:rsidRPr="00250836" w:rsidRDefault="00E8667E" w:rsidP="00E8667E">
      <w:pPr>
        <w:ind w:right="29"/>
        <w:rPr>
          <w:rFonts w:cs="Arial"/>
          <w:vanish/>
          <w:szCs w:val="20"/>
          <w:lang w:val="fr-FR"/>
        </w:rPr>
      </w:pPr>
      <w:r w:rsidRPr="00250836">
        <w:rPr>
          <w:vanish/>
          <w:szCs w:val="20"/>
          <w:lang w:val="fr-FR"/>
        </w:rPr>
        <w:t>Oberdorfstraße 31 A, D – 70794 Filderstadt,</w:t>
      </w:r>
    </w:p>
    <w:p w14:paraId="12D2590D" w14:textId="77777777" w:rsidR="00E8667E" w:rsidRPr="00250836" w:rsidRDefault="00E8667E" w:rsidP="00E8667E">
      <w:pPr>
        <w:ind w:right="29"/>
        <w:rPr>
          <w:rFonts w:cs="Arial"/>
          <w:vanish/>
          <w:szCs w:val="20"/>
          <w:lang w:val="fr-FR"/>
        </w:rPr>
      </w:pPr>
      <w:r w:rsidRPr="00250836">
        <w:rPr>
          <w:vanish/>
          <w:szCs w:val="20"/>
          <w:lang w:val="fr-FR"/>
        </w:rPr>
        <w:t xml:space="preserve">Tel.: +49 (0)711 9454161-20, E-Mail: </w:t>
      </w:r>
      <w:hyperlink r:id="rId26" w:history="1">
        <w:r w:rsidRPr="00250836">
          <w:rPr>
            <w:vanish/>
            <w:color w:val="0000FF"/>
            <w:szCs w:val="20"/>
            <w:u w:val="single"/>
            <w:lang w:val="fr-FR"/>
          </w:rPr>
          <w:t>Kirsten.Ludwig@a1kommunikation.de</w:t>
        </w:r>
      </w:hyperlink>
    </w:p>
    <w:p w14:paraId="2AAEF941" w14:textId="77777777" w:rsidR="00E8667E" w:rsidRPr="00250836" w:rsidRDefault="00E8667E" w:rsidP="00E8667E">
      <w:pPr>
        <w:rPr>
          <w:rFonts w:cs="Arial"/>
          <w:b/>
          <w:vanish/>
          <w:szCs w:val="20"/>
          <w:lang w:val="fr-FR"/>
        </w:rPr>
      </w:pPr>
    </w:p>
    <w:p w14:paraId="159CFF91" w14:textId="77777777" w:rsidR="00E8667E" w:rsidRPr="00250836" w:rsidRDefault="00E8667E" w:rsidP="00E8667E">
      <w:pPr>
        <w:rPr>
          <w:rFonts w:cs="Arial"/>
          <w:szCs w:val="20"/>
          <w:lang w:val="fr-FR"/>
        </w:rPr>
      </w:pPr>
      <w:r w:rsidRPr="00250836">
        <w:rPr>
          <w:szCs w:val="20"/>
          <w:lang w:val="fr-FR"/>
        </w:rPr>
        <w:t xml:space="preserve"> </w:t>
      </w:r>
    </w:p>
    <w:p w14:paraId="21A0BB85" w14:textId="77777777" w:rsidR="0042641A" w:rsidRPr="00250836" w:rsidRDefault="00250836" w:rsidP="00645535">
      <w:pPr>
        <w:contextualSpacing/>
        <w:rPr>
          <w:lang w:val="fr-FR"/>
        </w:rPr>
      </w:pPr>
    </w:p>
    <w:sectPr w:rsidR="0042641A" w:rsidRPr="00250836" w:rsidSect="0042641A">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577A" w14:textId="77777777" w:rsidR="001C2C4A" w:rsidRDefault="001C2C4A" w:rsidP="0042641A">
      <w:r>
        <w:separator/>
      </w:r>
    </w:p>
  </w:endnote>
  <w:endnote w:type="continuationSeparator" w:id="0">
    <w:p w14:paraId="0B1618D8" w14:textId="77777777" w:rsidR="001C2C4A" w:rsidRDefault="001C2C4A" w:rsidP="0042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BD04" w14:textId="77777777" w:rsidR="00250836" w:rsidRDefault="002508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78C6" w14:textId="60FDBF54" w:rsidR="0042641A" w:rsidRPr="00E8667E" w:rsidRDefault="00250836" w:rsidP="0042641A">
    <w:pPr>
      <w:tabs>
        <w:tab w:val="right" w:pos="10080"/>
      </w:tabs>
      <w:rPr>
        <w:sz w:val="16"/>
        <w:szCs w:val="16"/>
        <w:lang w:val="de-DE"/>
      </w:rPr>
    </w:pPr>
    <w:r>
      <w:rPr>
        <w:sz w:val="16"/>
        <w:szCs w:val="16"/>
        <w:lang w:val="de-DE"/>
      </w:rPr>
      <w:t>03</w:t>
    </w:r>
    <w:bookmarkStart w:id="0" w:name="_GoBack"/>
    <w:bookmarkEnd w:id="0"/>
    <w:r w:rsidR="00E8667E" w:rsidRPr="00E8667E">
      <w:rPr>
        <w:sz w:val="16"/>
        <w:szCs w:val="16"/>
        <w:lang w:val="de-DE"/>
      </w:rPr>
      <w:t>2020</w:t>
    </w:r>
    <w:r w:rsidR="00BD30F8" w:rsidRPr="00E8667E">
      <w:rPr>
        <w:sz w:val="16"/>
        <w:szCs w:val="16"/>
        <w:lang w:val="de-DE"/>
      </w:rPr>
      <w:tab/>
    </w:r>
    <w:r w:rsidR="00BD30F8" w:rsidRPr="00E8667E">
      <w:rPr>
        <w:sz w:val="16"/>
        <w:szCs w:val="16"/>
      </w:rPr>
      <w:fldChar w:fldCharType="begin"/>
    </w:r>
    <w:r w:rsidR="00BD30F8" w:rsidRPr="00E8667E">
      <w:rPr>
        <w:sz w:val="16"/>
        <w:szCs w:val="16"/>
      </w:rPr>
      <w:instrText xml:space="preserve"> PAGE </w:instrText>
    </w:r>
    <w:r w:rsidR="00BD30F8" w:rsidRPr="00E8667E">
      <w:rPr>
        <w:sz w:val="16"/>
        <w:szCs w:val="16"/>
      </w:rPr>
      <w:fldChar w:fldCharType="separate"/>
    </w:r>
    <w:r w:rsidR="00302123">
      <w:rPr>
        <w:noProof/>
        <w:sz w:val="16"/>
        <w:szCs w:val="16"/>
      </w:rPr>
      <w:t>2</w:t>
    </w:r>
    <w:r w:rsidR="00BD30F8" w:rsidRPr="00E8667E">
      <w:rPr>
        <w:sz w:val="16"/>
        <w:szCs w:val="16"/>
      </w:rPr>
      <w:fldChar w:fldCharType="end"/>
    </w:r>
    <w:r w:rsidR="00BD30F8" w:rsidRPr="00E8667E">
      <w:rPr>
        <w:sz w:val="16"/>
        <w:szCs w:val="16"/>
      </w:rPr>
      <w:t>/</w:t>
    </w:r>
    <w:r w:rsidR="00BD30F8" w:rsidRPr="00E8667E">
      <w:rPr>
        <w:sz w:val="16"/>
        <w:szCs w:val="16"/>
      </w:rPr>
      <w:fldChar w:fldCharType="begin"/>
    </w:r>
    <w:r w:rsidR="00BD30F8" w:rsidRPr="00E8667E">
      <w:rPr>
        <w:sz w:val="16"/>
        <w:szCs w:val="16"/>
      </w:rPr>
      <w:instrText xml:space="preserve"> NUMPAGES </w:instrText>
    </w:r>
    <w:r w:rsidR="00BD30F8" w:rsidRPr="00E8667E">
      <w:rPr>
        <w:sz w:val="16"/>
        <w:szCs w:val="16"/>
      </w:rPr>
      <w:fldChar w:fldCharType="separate"/>
    </w:r>
    <w:r w:rsidR="00302123">
      <w:rPr>
        <w:noProof/>
        <w:sz w:val="16"/>
        <w:szCs w:val="16"/>
      </w:rPr>
      <w:t>3</w:t>
    </w:r>
    <w:r w:rsidR="00BD30F8" w:rsidRPr="00E8667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E6D5" w14:textId="77777777" w:rsidR="00250836" w:rsidRDefault="002508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3EAB" w14:textId="77777777" w:rsidR="001C2C4A" w:rsidRDefault="001C2C4A" w:rsidP="0042641A">
      <w:r>
        <w:separator/>
      </w:r>
    </w:p>
  </w:footnote>
  <w:footnote w:type="continuationSeparator" w:id="0">
    <w:p w14:paraId="4F732ECE" w14:textId="77777777" w:rsidR="001C2C4A" w:rsidRDefault="001C2C4A" w:rsidP="0042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3FF3" w14:textId="77777777" w:rsidR="0042641A" w:rsidRDefault="00DF71A6">
    <w:pPr>
      <w:pStyle w:val="Kopfzeile"/>
    </w:pPr>
    <w:r>
      <w:rPr>
        <w:noProof/>
        <w:lang w:val="de-AT" w:eastAsia="de-AT"/>
      </w:rPr>
      <w:drawing>
        <wp:anchor distT="0" distB="0" distL="114300" distR="114300" simplePos="0" relativeHeight="251658752" behindDoc="1" locked="0" layoutInCell="0" allowOverlap="1" wp14:anchorId="07A3745D" wp14:editId="24B3C8C3">
          <wp:simplePos x="0" y="0"/>
          <wp:positionH relativeFrom="margin">
            <wp:align>center</wp:align>
          </wp:positionH>
          <wp:positionV relativeFrom="margin">
            <wp:align>center</wp:align>
          </wp:positionV>
          <wp:extent cx="6152515" cy="8699500"/>
          <wp:effectExtent l="0" t="0" r="635" b="6350"/>
          <wp:wrapNone/>
          <wp:docPr id="6" name="Bild 6" descr="F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250836">
      <w:rPr>
        <w:noProof/>
        <w:lang w:val="de-DE" w:eastAsia="de-DE"/>
      </w:rPr>
      <w:pict w14:anchorId="2029A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9776;mso-position-horizontal:center;mso-position-horizontal-relative:margin;mso-position-vertical:center;mso-position-vertical-relative:margin" o:allowincell="f">
          <v:imagedata r:id="rId2" o:title="EN_HG_wei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C719" w14:textId="77777777" w:rsidR="0042641A" w:rsidRDefault="00C676D4">
    <w:r>
      <w:rPr>
        <w:noProof/>
        <w:lang w:val="de-AT" w:eastAsia="de-AT"/>
      </w:rPr>
      <w:drawing>
        <wp:anchor distT="0" distB="0" distL="114300" distR="114300" simplePos="0" relativeHeight="251660800" behindDoc="1" locked="0" layoutInCell="1" allowOverlap="1" wp14:anchorId="7895BD4A" wp14:editId="238BBBF7">
          <wp:simplePos x="0" y="0"/>
          <wp:positionH relativeFrom="page">
            <wp:posOffset>9525</wp:posOffset>
          </wp:positionH>
          <wp:positionV relativeFrom="page">
            <wp:posOffset>10322</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926B" w14:textId="77777777" w:rsidR="0042641A" w:rsidRDefault="00DF71A6">
    <w:pPr>
      <w:pStyle w:val="Kopfzeile"/>
    </w:pPr>
    <w:r>
      <w:rPr>
        <w:noProof/>
        <w:lang w:val="de-AT" w:eastAsia="de-AT"/>
      </w:rPr>
      <w:drawing>
        <wp:anchor distT="0" distB="0" distL="114300" distR="114300" simplePos="0" relativeHeight="251657728" behindDoc="1" locked="0" layoutInCell="0" allowOverlap="1" wp14:anchorId="42B6C4C7" wp14:editId="78A7DC28">
          <wp:simplePos x="0" y="0"/>
          <wp:positionH relativeFrom="margin">
            <wp:align>center</wp:align>
          </wp:positionH>
          <wp:positionV relativeFrom="margin">
            <wp:align>center</wp:align>
          </wp:positionV>
          <wp:extent cx="6152515" cy="8699500"/>
          <wp:effectExtent l="0" t="0" r="635" b="6350"/>
          <wp:wrapNone/>
          <wp:docPr id="5" name="Bild 5" descr="FR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r w:rsidR="00250836">
      <w:rPr>
        <w:noProof/>
        <w:lang w:val="de-DE" w:eastAsia="de-DE"/>
      </w:rPr>
      <w:pict w14:anchorId="5AB5F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0800;mso-position-horizontal:center;mso-position-horizontal-relative:margin;mso-position-vertical:center;mso-position-vertical-relative:margin" o:allowincell="f">
          <v:imagedata r:id="rId2" o:title="EN_HG_wei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87"/>
    <w:rsid w:val="0003201F"/>
    <w:rsid w:val="00060003"/>
    <w:rsid w:val="000D47C8"/>
    <w:rsid w:val="00174CAD"/>
    <w:rsid w:val="001C2C4A"/>
    <w:rsid w:val="00250836"/>
    <w:rsid w:val="002871C7"/>
    <w:rsid w:val="002E1CC0"/>
    <w:rsid w:val="00302123"/>
    <w:rsid w:val="003525E1"/>
    <w:rsid w:val="00365FD1"/>
    <w:rsid w:val="00395FA8"/>
    <w:rsid w:val="003D3F41"/>
    <w:rsid w:val="00466154"/>
    <w:rsid w:val="00526922"/>
    <w:rsid w:val="0053018D"/>
    <w:rsid w:val="005348B9"/>
    <w:rsid w:val="005B170C"/>
    <w:rsid w:val="005D10DC"/>
    <w:rsid w:val="00617412"/>
    <w:rsid w:val="00645535"/>
    <w:rsid w:val="006511B6"/>
    <w:rsid w:val="00687E17"/>
    <w:rsid w:val="00692524"/>
    <w:rsid w:val="00712508"/>
    <w:rsid w:val="00802080"/>
    <w:rsid w:val="0080330D"/>
    <w:rsid w:val="00815C45"/>
    <w:rsid w:val="00825CCF"/>
    <w:rsid w:val="008527B9"/>
    <w:rsid w:val="008A763B"/>
    <w:rsid w:val="00A846F6"/>
    <w:rsid w:val="00B566BC"/>
    <w:rsid w:val="00B90787"/>
    <w:rsid w:val="00BA2B6A"/>
    <w:rsid w:val="00BD30F8"/>
    <w:rsid w:val="00C676D4"/>
    <w:rsid w:val="00D51F40"/>
    <w:rsid w:val="00DE26AE"/>
    <w:rsid w:val="00DF71A6"/>
    <w:rsid w:val="00E4510A"/>
    <w:rsid w:val="00E56CFA"/>
    <w:rsid w:val="00E8667E"/>
    <w:rsid w:val="00F00A7C"/>
    <w:rsid w:val="00F21AB0"/>
    <w:rsid w:val="00F73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CB7163"/>
  <w15:docId w15:val="{1C7D65DE-479F-40DA-9BBE-1EB2FAA3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ED036C"/>
    <w:rPr>
      <w:b/>
      <w:bCs/>
    </w:rPr>
  </w:style>
  <w:style w:type="paragraph" w:styleId="Sprechblasentext">
    <w:name w:val="Balloon Text"/>
    <w:basedOn w:val="Standard"/>
    <w:link w:val="SprechblasentextZchn"/>
    <w:uiPriority w:val="99"/>
    <w:semiHidden/>
    <w:unhideWhenUsed/>
    <w:rsid w:val="00815C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C45"/>
    <w:rPr>
      <w:rFonts w:ascii="Tahoma" w:hAnsi="Tahoma" w:cs="Tahoma"/>
      <w:sz w:val="16"/>
      <w:szCs w:val="16"/>
      <w:lang w:val="en-US" w:eastAsia="zh-TW"/>
    </w:rPr>
  </w:style>
  <w:style w:type="character" w:styleId="Hyperlink">
    <w:name w:val="Hyperlink"/>
    <w:basedOn w:val="Absatz-Standardschriftart"/>
    <w:uiPriority w:val="99"/>
    <w:unhideWhenUsed/>
    <w:rsid w:val="00E8667E"/>
    <w:rPr>
      <w:color w:val="0000FF" w:themeColor="hyperlink"/>
      <w:u w:val="single"/>
    </w:rPr>
  </w:style>
  <w:style w:type="character" w:customStyle="1" w:styleId="tlid-translation">
    <w:name w:val="tlid-translation"/>
    <w:basedOn w:val="Absatz-Standardschriftart"/>
    <w:rsid w:val="00E8667E"/>
  </w:style>
  <w:style w:type="paragraph" w:styleId="Textkrper2">
    <w:name w:val="Body Text 2"/>
    <w:basedOn w:val="Standard"/>
    <w:link w:val="Textkrper2Zchn"/>
    <w:rsid w:val="00E8667E"/>
    <w:pPr>
      <w:spacing w:after="120" w:line="480" w:lineRule="auto"/>
    </w:pPr>
    <w:rPr>
      <w:lang w:val="fr-FR" w:eastAsia="fr-FR"/>
    </w:rPr>
  </w:style>
  <w:style w:type="character" w:customStyle="1" w:styleId="Textkrper2Zchn">
    <w:name w:val="Textkörper 2 Zchn"/>
    <w:basedOn w:val="Absatz-Standardschriftart"/>
    <w:link w:val="Textkrper2"/>
    <w:rsid w:val="00E8667E"/>
    <w:rPr>
      <w:rFonts w:ascii="Arial" w:hAnsi="Arial"/>
      <w:szCs w:val="24"/>
      <w:lang w:val="fr-FR" w:eastAsia="fr-FR"/>
    </w:rPr>
  </w:style>
  <w:style w:type="character" w:styleId="NichtaufgelsteErwhnung">
    <w:name w:val="Unresolved Mention"/>
    <w:basedOn w:val="Absatz-Standardschriftart"/>
    <w:uiPriority w:val="99"/>
    <w:semiHidden/>
    <w:unhideWhenUsed/>
    <w:rsid w:val="00F2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youtube.com/FroniusCharging" TargetMode="External"/><Relationship Id="rId26" Type="http://schemas.openxmlformats.org/officeDocument/2006/relationships/hyperlink" Target="mailto:Kirsten.Ludwig@a1kommunikation.de" TargetMode="External"/><Relationship Id="rId3" Type="http://schemas.openxmlformats.org/officeDocument/2006/relationships/settings" Target="settings.xml"/><Relationship Id="rId21" Type="http://schemas.openxmlformats.org/officeDocument/2006/relationships/hyperlink" Target="http://www.youtube.com/FroniusChargin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fronius.fr/intralogistics" TargetMode="External"/><Relationship Id="rId25" Type="http://schemas.openxmlformats.org/officeDocument/2006/relationships/hyperlink" Target="mailto:keller.juerg@fronius.com" TargetMode="Externa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mailto:perfect.charging@fronius.com" TargetMode="External"/><Relationship Id="rId20" Type="http://schemas.openxmlformats.org/officeDocument/2006/relationships/hyperlink" Target="http://www.linkedin.com/showcase/perfect-charging"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Kirsten.Ludwig@a1kommunikation.de" TargetMode="Externa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newcloud.a1kommunikation.de/index.php/s/Xztvs4pUgtBvcHI" TargetMode="External"/><Relationship Id="rId23" Type="http://schemas.openxmlformats.org/officeDocument/2006/relationships/hyperlink" Target="mailto:pointner.sonja@fronius.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linkedin.com/showcase/perfect-chargin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6.jpeg"/><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FR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tle_TI_PT xmlns="dc0c2c3d-e9fc-4a0d-820b-87ab82e65f20">Charge &amp; Connect</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p698a7a1dd324fdc9fd05d4ada0994df>
    <title_TI_DA xmlns="dc0c2c3d-e9fc-4a0d-820b-87ab82e65f20">Charge &amp; Connect</title_TI_DA>
    <Web_x0020_Display_x0020_Title_x0020_ET xmlns="dc0c2c3d-e9fc-4a0d-820b-87ab82e65f20">Charge &amp; Connect</Web_x0020_Display_x0020_Title_x0020_ET>
    <title_ti_nb xmlns="dc0c2c3d-e9fc-4a0d-820b-87ab82e65f20">Charge &amp; Connect</title_ti_nb>
    <title_TI_TR xmlns="dc0c2c3d-e9fc-4a0d-820b-87ab82e65f20">Charge &amp; Connect</title_TI_TR>
    <Documenttype_ES xmlns="dc0c2c3d-e9fc-4a0d-820b-87ab82e65f20">Información de prensa</Documenttype_ES>
    <countryok xmlns="dc0c2c3d-e9fc-4a0d-820b-87ab82e65f20">true</countryok>
    <title_TI_ES xmlns="dc0c2c3d-e9fc-4a0d-820b-87ab82e65f20">Charge &amp; Connect</title_TI_ES>
    <Documenttype_TR xmlns="dc0c2c3d-e9fc-4a0d-820b-87ab82e65f20">Basın bülteni</Documenttype_TR>
    <VersionInternal xmlns="dc0c2c3d-e9fc-4a0d-820b-87ab82e65f20" xsi:nil="true"/>
    <TaxCatchAll xmlns="92f60987-cbcc-4245-baaf-239af3bfd6e8">
      <Value>261</Value>
    </TaxCatchAll>
    <Country xmlns="dc0c2c3d-e9fc-4a0d-820b-87ab82e65f20">
      <Value>17</Value>
      <Value>40</Value>
      <Value>10</Value>
      <Value>7</Value>
    </Country>
    <title_TI_DE xmlns="dc0c2c3d-e9fc-4a0d-820b-87ab82e65f20">Charge &amp; Connect</title_TI_DE>
    <title_TI_EA xmlns="dc0c2c3d-e9fc-4a0d-820b-87ab82e65f20">Charge &amp; Connect</title_TI_EA>
    <title_TI_HU xmlns="dc0c2c3d-e9fc-4a0d-820b-87ab82e65f20">Charge &amp; Connect</title_TI_HU>
    <AGB xmlns="dc0c2c3d-e9fc-4a0d-820b-87ab82e65f20">false</AGB>
    <MRMKeyWords xmlns="dc0c2c3d-e9fc-4a0d-820b-87ab82e65f20">fronius#perfect charging#charge &amp; connect#technologie de charge de batterie#chargeurs#mettre en réseau#mise en réseau #numérique#intelligent#transparence#commande #surveillance#analyse</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Charge &amp; Connect</title_TI_SK>
    <Update xmlns="dc0c2c3d-e9fc-4a0d-820b-87ab82e65f20">050620</Update>
    <title_TI_IT xmlns="dc0c2c3d-e9fc-4a0d-820b-87ab82e65f20">Charge &amp; Connect</title_TI_IT>
    <title_ti_zh xmlns="dc0c2c3d-e9fc-4a0d-820b-87ab82e65f20">Charge &amp; Connect</title_ti_zh>
    <Division xmlns="dc0c2c3d-e9fc-4a0d-820b-87ab82e65f20">Perfect Charging</Division>
    <title_TI_UA xmlns="dc0c2c3d-e9fc-4a0d-820b-87ab82e65f20">Charge &amp; Connect</title_TI_UA>
    <Documenttype_EL xmlns="dc0c2c3d-e9fc-4a0d-820b-87ab82e65f20">Δελτίο τύπου</Documenttype_EL>
    <Documenttype_PT xmlns="dc0c2c3d-e9fc-4a0d-820b-87ab82e65f20">Comunicado à imprensa</Documenttype_PT>
    <title_TI_FR xmlns="dc0c2c3d-e9fc-4a0d-820b-87ab82e65f20">Charge &amp; Connect</title_TI_FR>
    <MRMID xmlns="dc0c2c3d-e9fc-4a0d-820b-87ab82e65f20" xsi:nil="true"/>
    <Documenttype_UK xmlns="dc0c2c3d-e9fc-4a0d-820b-87ab82e65f20">Press Release</Documenttype_UK>
    <title_TI_CS xmlns="dc0c2c3d-e9fc-4a0d-820b-87ab82e65f20">Charge &amp; Connect</title_TI_CS>
    <Documenttype_FR xmlns="dc0c2c3d-e9fc-4a0d-820b-87ab82e65f20">Communiqué de presse</Documenttype_FR>
    <Documenttype_EN xmlns="dc0c2c3d-e9fc-4a0d-820b-87ab82e65f20">Press Release</Documenttype_EN>
    <title_TI_JP xmlns="dc0c2c3d-e9fc-4a0d-820b-87ab82e65f20">Charge &amp; Connect</title_TI_JP>
    <title_TI_NL xmlns="dc0c2c3d-e9fc-4a0d-820b-87ab82e65f20">Charge &amp; Connect</title_TI_NL>
    <title_TI_PL xmlns="dc0c2c3d-e9fc-4a0d-820b-87ab82e65f20">Charge &amp; Connect</title_TI_PL>
    <title_TI_TH xmlns="dc0c2c3d-e9fc-4a0d-820b-87ab82e65f20">Charge &amp; Connect</title_TI_TH>
    <Documenttype_DA xmlns="dc0c2c3d-e9fc-4a0d-820b-87ab82e65f20">Presseinformationer</Documenttype_DA>
    <Documenttype_HU xmlns="dc0c2c3d-e9fc-4a0d-820b-87ab82e65f20">Sajtóinformáció</Documenttype_HU>
    <title_TI_RU xmlns="dc0c2c3d-e9fc-4a0d-820b-87ab82e65f20">Charge &amp; Connect</title_TI_RU>
    <Documenttype_PL xmlns="dc0c2c3d-e9fc-4a0d-820b-87ab82e65f20">Informacja prasowe</Documenttype_PL>
    <title_TI_NO xmlns="dc0c2c3d-e9fc-4a0d-820b-87ab82e65f20">Charge &amp; Connect</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Charge &amp; Connect</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4,010,325;4,010,326;4,010,327;4,010,328;4,010,460;4,010,600;4,010,601;4,010,602;4,010,603;4,010,604;4,010,605;4,010,620;4,010,606;4,010,621;4,010,622;4,010,623;4,010,624;4,010,625;4,010,626;4,010,670;4,010,671;4,010,672;4,010,610;4,010,611;4,010,612;4,010,613;4,010,630;4,010,631;4,010,632;4,010,632,385;4,010,650;4,010,633;4,010,633,385;4,010,651;4,010,634;4,010,634,385;4,010,652;4,010,635;4,010,635,385;4,010,636;4,010,660;4,010,675;4,010,676;4,010,677;4,010,640;4,010,641;4,010,641,385;4,010,642;4,010,642,385;4,010,643;4,010,643,385;4,010,644;4,010,661;4,010,662;4,010,663;4,010,664;4,010,665;4,010,680;4,010,681;4,010,682;4,010,306;4,010,308;</ArticleNumber>
    <title_TI_JA xmlns="dc0c2c3d-e9fc-4a0d-820b-87ab82e65f20">Charge &amp; Connect</title_TI_JA>
    <Documenttype_IT xmlns="dc0c2c3d-e9fc-4a0d-820b-87ab82e65f20">Comunicato stampa</Documenttype_IT>
    <Country_x0020_Quick_x0020_Select xmlns="dc0c2c3d-e9fc-4a0d-820b-87ab82e65f20">Select...</Country_x0020_Quick_x0020_Select>
    <title_TI_EN xmlns="dc0c2c3d-e9fc-4a0d-820b-87ab82e65f20">Charge &amp; Connect</title_TI_EN>
    <title_TI_AR xmlns="dc0c2c3d-e9fc-4a0d-820b-87ab82e65f20">Charge &amp; Connect</title_TI_AR>
    <Documenttype_CS xmlns="dc0c2c3d-e9fc-4a0d-820b-87ab82e65f20">Tisková zpráva</Documenttype_CS>
    <title_ti_uk xmlns="dc0c2c3d-e9fc-4a0d-820b-87ab82e65f20">Charge &amp; Connect</title_ti_uk>
    <m5uy xmlns="cd09b918-ecb4-45b3-b9e1-233bfdc653ca" xsi:nil="true"/>
    <TitelInternal xmlns="dc0c2c3d-e9fc-4a0d-820b-87ab82e65f20" xsi:nil="true"/>
    <_dlc_DocId xmlns="92f60987-cbcc-4245-baaf-239af3bfd6e8">3457UUQQYVA2-1595005630-1618</_dlc_DocId>
    <_dlc_DocIdUrl xmlns="92f60987-cbcc-4245-baaf-239af3bfd6e8">
      <Url>https://downloads.fronius.com/_layouts/15/DocIdRedir.aspx?ID=3457UUQQYVA2-1595005630-1618</Url>
      <Description>3457UUQQYVA2-1595005630-1618</Description>
    </_dlc_DocIdUrl>
    <FileMaster xmlns="dc0c2c3d-e9fc-4a0d-820b-87ab82e65f20" xsi:nil="true"/>
    <fro_spid xmlns="dc0c2c3d-e9fc-4a0d-820b-87ab82e65f20">1618;PC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Charge &amp; Connect</title_TI_SV>
    <download-count xmlns="dc0c2c3d-e9fc-4a0d-820b-87ab82e65f20" xsi:nil="true"/>
    <title_ti_fi xmlns="dc0c2c3d-e9fc-4a0d-820b-87ab82e65f20">Charge &amp; Connect</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8AC71B04-3C84-4740-86C4-BCB6D5BAFAE8}"/>
</file>

<file path=customXml/itemProps2.xml><?xml version="1.0" encoding="utf-8"?>
<ds:datastoreItem xmlns:ds="http://schemas.openxmlformats.org/officeDocument/2006/customXml" ds:itemID="{31291DD3-0F15-4CDC-9AB8-ECB0915F8090}"/>
</file>

<file path=customXml/itemProps3.xml><?xml version="1.0" encoding="utf-8"?>
<ds:datastoreItem xmlns:ds="http://schemas.openxmlformats.org/officeDocument/2006/customXml" ds:itemID="{48AA978C-9C09-4EB1-94A4-A56B2E416D6F}"/>
</file>

<file path=customXml/itemProps4.xml><?xml version="1.0" encoding="utf-8"?>
<ds:datastoreItem xmlns:ds="http://schemas.openxmlformats.org/officeDocument/2006/customXml" ds:itemID="{A8247B51-4690-4849-9B98-460791BC2262}"/>
</file>

<file path=customXml/itemProps5.xml><?xml version="1.0" encoding="utf-8"?>
<ds:datastoreItem xmlns:ds="http://schemas.openxmlformats.org/officeDocument/2006/customXml" ds:itemID="{C9DD9EEB-6A67-4737-B1C4-0E420BB3247D}"/>
</file>

<file path=docProps/app.xml><?xml version="1.0" encoding="utf-8"?>
<Properties xmlns="http://schemas.openxmlformats.org/officeDocument/2006/extended-properties" xmlns:vt="http://schemas.openxmlformats.org/officeDocument/2006/docPropsVTypes">
  <Template>FR_press-standard_template</Template>
  <TotalTime>0</TotalTime>
  <Pages>3</Pages>
  <Words>775</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6360</CharactersWithSpaces>
  <SharedDoc>false</SharedDoc>
  <HLinks>
    <vt:vector size="42" baseType="variant">
      <vt:variant>
        <vt:i4>1572919</vt:i4>
      </vt:variant>
      <vt:variant>
        <vt:i4>4748</vt:i4>
      </vt:variant>
      <vt:variant>
        <vt:i4>1025</vt:i4>
      </vt:variant>
      <vt:variant>
        <vt:i4>1</vt:i4>
      </vt:variant>
      <vt:variant>
        <vt:lpwstr>Assembly_Fronius_IG_Plus</vt:lpwstr>
      </vt:variant>
      <vt:variant>
        <vt:lpwstr/>
      </vt:variant>
      <vt:variant>
        <vt:i4>5111829</vt:i4>
      </vt:variant>
      <vt:variant>
        <vt:i4>4998</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4194559</vt:i4>
      </vt:variant>
      <vt:variant>
        <vt:i4>-1</vt:i4>
      </vt:variant>
      <vt:variant>
        <vt:i4>2053</vt:i4>
      </vt:variant>
      <vt:variant>
        <vt:i4>1</vt:i4>
      </vt:variant>
      <vt:variant>
        <vt:lpwstr>FR_HG_weiß</vt:lpwstr>
      </vt:variant>
      <vt:variant>
        <vt:lpwstr/>
      </vt:variant>
      <vt:variant>
        <vt:i4>4194559</vt:i4>
      </vt:variant>
      <vt:variant>
        <vt:i4>-1</vt:i4>
      </vt:variant>
      <vt:variant>
        <vt:i4>2054</vt:i4>
      </vt:variant>
      <vt:variant>
        <vt:i4>1</vt:i4>
      </vt:variant>
      <vt:variant>
        <vt:lpwstr>FR_HG_weiß</vt:lpwstr>
      </vt:variant>
      <vt:variant>
        <vt:lpwstr/>
      </vt:variant>
      <vt:variant>
        <vt:i4>4194559</vt:i4>
      </vt:variant>
      <vt:variant>
        <vt:i4>-1</vt:i4>
      </vt:variant>
      <vt:variant>
        <vt:i4>2055</vt:i4>
      </vt:variant>
      <vt:variant>
        <vt:i4>1</vt:i4>
      </vt:variant>
      <vt:variant>
        <vt:lpwstr>FR_HG_weiß</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Ringwald Boris</dc:creator>
  <cp:lastModifiedBy>Ludwig Kirsten</cp:lastModifiedBy>
  <cp:revision>2</cp:revision>
  <cp:lastPrinted>2009-04-22T19:24:00Z</cp:lastPrinted>
  <dcterms:created xsi:type="dcterms:W3CDTF">2020-03-12T14:00:00Z</dcterms:created>
  <dcterms:modified xsi:type="dcterms:W3CDTF">2020-03-12T14:00:00Z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261;#FR|a2603a05-6eff-4a5e-8133-294bf1436696</vt:lpwstr>
  </property>
  <property fmtid="{D5CDD505-2E9C-101B-9397-08002B2CF9AE}" pid="5" name="WorkflowChangePath">
    <vt:lpwstr>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680619b7-f844-45be-8ec7-3dc640758bae,6;154006d3-1d9c-4acc-bd84-2a12ad2995b5,18;dbb760c5-0e44-42ae-bdad-f380b5b0ae18,28;dbb760c5-0e44-42ae-bdad-f380b5b0ae18,33;d7515ef2-e017-40f0-8647-24fd356da799,41;d7515ef2-e017-40f0-8647-24fd356da799,41;4adbe04e-5f8c-484b-b047-d4877a3c519e,47;</vt:lpwstr>
  </property>
  <property fmtid="{D5CDD505-2E9C-101B-9397-08002B2CF9AE}" pid="6" name="_dlc_DocIdItemGuid">
    <vt:lpwstr>b984c607-10ad-410e-b955-b592f57dcab8</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Charge &amp; Connect</vt:lpwstr>
  </property>
  <property fmtid="{D5CDD505-2E9C-101B-9397-08002B2CF9AE}" pid="10" name="Service Levels TIM-RS">
    <vt:lpwstr/>
  </property>
  <property fmtid="{D5CDD505-2E9C-101B-9397-08002B2CF9AE}" pid="11" name="_docset_NoMedatataSyncRequired">
    <vt:lpwstr>False</vt:lpwstr>
  </property>
</Properties>
</file>