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52CE1" w14:textId="37F53F91" w:rsidR="00921D3E" w:rsidRPr="002F207D" w:rsidRDefault="00921D3E" w:rsidP="00921D3E">
      <w:pPr>
        <w:pStyle w:val="berschrift1"/>
        <w:jc w:val="both"/>
      </w:pPr>
      <w:r>
        <w:t>Tlačová informácia</w:t>
      </w:r>
    </w:p>
    <w:p w14:paraId="65B71C7C" w14:textId="77777777" w:rsidR="00EB6AC8" w:rsidRDefault="00EB6AC8" w:rsidP="00EB6AC8">
      <w:r w:rsidRPr="00FE2F3E">
        <w:t>Welding Solutions</w:t>
      </w:r>
    </w:p>
    <w:p w14:paraId="266B80D2" w14:textId="42A746D0" w:rsidR="00131F63" w:rsidRDefault="00131F63" w:rsidP="002B25BE">
      <w:pPr>
        <w:jc w:val="both"/>
      </w:pPr>
    </w:p>
    <w:p w14:paraId="12C4B21C" w14:textId="5694768A" w:rsidR="00131F63" w:rsidRPr="00CD759C" w:rsidRDefault="004D561A" w:rsidP="002B25BE">
      <w:pPr>
        <w:jc w:val="both"/>
      </w:pPr>
      <w:r>
        <w:t xml:space="preserve">SCHWEISSEN &amp; SCHNEIDEN, 15. – 19. septembra 2025, veľtrh v Essene, hala 3, stánok 3B55 </w:t>
      </w:r>
    </w:p>
    <w:p w14:paraId="589E53F0" w14:textId="751F3BA3" w:rsidR="00F05B9C" w:rsidRPr="00131F63" w:rsidRDefault="00131F63" w:rsidP="00F05B9C">
      <w:pPr>
        <w:rPr>
          <w:rFonts w:eastAsiaTheme="majorEastAsia" w:cstheme="majorBidi"/>
          <w:color w:val="D73237"/>
          <w:sz w:val="36"/>
          <w:szCs w:val="32"/>
        </w:rPr>
      </w:pPr>
      <w:r>
        <w:rPr>
          <w:color w:val="D73237"/>
          <w:sz w:val="36"/>
        </w:rPr>
        <w:t>Spoločnosť Fronius má v rukáve prevratné inovácie</w:t>
      </w:r>
    </w:p>
    <w:p w14:paraId="71966E10" w14:textId="1700D469" w:rsidR="00C80701" w:rsidRPr="00DF0020" w:rsidRDefault="006308E9" w:rsidP="00E17651">
      <w:pPr>
        <w:rPr>
          <w:color w:val="000000" w:themeColor="text1"/>
          <w:sz w:val="24"/>
          <w:szCs w:val="24"/>
        </w:rPr>
      </w:pPr>
      <w:r>
        <w:rPr>
          <w:i/>
          <w:color w:val="000000" w:themeColor="text1"/>
          <w:sz w:val="24"/>
        </w:rPr>
        <w:t>„Hviezdou nášho rozsiahleho veľtržného stánku bude aj tento rok široká ponuka špičkových zváracích riešení. Absolútnym vrcholom však bude svetová premiéra manuálneho zváracieho systému MIG/MAG vyššej úrovne a revolučná podpora pre ručných zváračov</w:t>
      </w:r>
      <w:r>
        <w:rPr>
          <w:color w:val="000000" w:themeColor="text1"/>
          <w:sz w:val="24"/>
        </w:rPr>
        <w:t xml:space="preserve">,“ hovorí Harald Scherleitner, CSO spoločnosti Fronius International GmbH, ktorý sa teší na medzinárodné stretnutie v tomto priemyselnom odvetví, ktoré sa bude konať v Essene. </w:t>
      </w:r>
      <w:r>
        <w:rPr>
          <w:i/>
          <w:color w:val="000000" w:themeColor="text1"/>
          <w:sz w:val="24"/>
        </w:rPr>
        <w:t>„Máme tiež niečo pre každú zváračskú výzvu, od efektívnych aplikácií robotov a kobotov až po automatizované systémy na mieru. Okrem toho oslavujeme: 20 rokov jedinečnej presnosti s technológiou CMT.</w:t>
      </w:r>
      <w:r>
        <w:rPr>
          <w:color w:val="000000" w:themeColor="text1"/>
          <w:sz w:val="24"/>
        </w:rPr>
        <w:t>“</w:t>
      </w:r>
    </w:p>
    <w:p w14:paraId="6B1CF9F5" w14:textId="145DF143" w:rsidR="00C80701" w:rsidRPr="00EB6AC8" w:rsidRDefault="000E18A4" w:rsidP="00E17651">
      <w:pPr>
        <w:rPr>
          <w:sz w:val="20"/>
          <w:szCs w:val="20"/>
        </w:rPr>
      </w:pPr>
      <w:r w:rsidRPr="00EB6AC8">
        <w:rPr>
          <w:sz w:val="20"/>
          <w:szCs w:val="20"/>
        </w:rPr>
        <w:t xml:space="preserve">V súlade s tohtoročným mottom veľtrhu „Join the future“ sa spoločnosť Fronius zameriava na hlavné hnacie sily v oblasti zváracej techniky. Vo všetkých odvetviach stúpajú nároky na kvalitu, ale pretrváva nedostatok potrebných zváračov. Spoločnosť Fronius preto spojila výhody digitalizácie a jednoduchého používania, aby všetci zvárači mohli spoľahlivo dosiahnuť čo najlepšie výsledky zvárania. To sa týka aj ich zdravia, a preto sa priamo na pracovisku používajú rôzne ochranné pomôcky, ako sú zariadenia na odsávanie dymu a odsávacie zváracie horáky, inovatívne kukly a ergonomické riešenia zváracích horákov. </w:t>
      </w:r>
    </w:p>
    <w:p w14:paraId="5DCC2EB9" w14:textId="5B81F907" w:rsidR="00202605" w:rsidRPr="00EB6AC8" w:rsidRDefault="00202605" w:rsidP="00E17651">
      <w:pPr>
        <w:rPr>
          <w:sz w:val="20"/>
          <w:szCs w:val="20"/>
          <w:u w:val="single"/>
        </w:rPr>
      </w:pPr>
      <w:r w:rsidRPr="00EB6AC8">
        <w:rPr>
          <w:sz w:val="20"/>
          <w:szCs w:val="20"/>
          <w:u w:val="single"/>
        </w:rPr>
        <w:t>Ekonomické a ekologické zváranie</w:t>
      </w:r>
    </w:p>
    <w:p w14:paraId="3E7A2856" w14:textId="1424ADA2" w:rsidR="00E95AEB" w:rsidRPr="00EB6AC8" w:rsidRDefault="00202605" w:rsidP="00E17651">
      <w:pPr>
        <w:rPr>
          <w:sz w:val="20"/>
          <w:szCs w:val="20"/>
        </w:rPr>
      </w:pPr>
      <w:r w:rsidRPr="00EB6AC8">
        <w:rPr>
          <w:sz w:val="20"/>
          <w:szCs w:val="20"/>
        </w:rPr>
        <w:t xml:space="preserve">Okrem toho je z hospodárskeho hľadiska a z hľadiska trvalej udržateľnosti mimoriadne dôležité šetrenie zdrojov, najmä pokiaľ ide o prídavné materiály, plyn a energiu. Rozhodujúcu úlohu pritom zohráva zabránenie vzniku chybných výrobkov a predchádzanie nákladnému dodatočnému opracovaniu. Odborníci zo spoločnosti Fronius vám radi vysvetlia, ako môžu počítačom riadené podrobné pokyny, jednoduchý prístup k digitalizácii vo všeobecnosti alebo najmä digitálne monitorovanie zvárania vrátane analýzy údajov pomôcť ušetriť čas, materiál a peniaze.    </w:t>
      </w:r>
    </w:p>
    <w:p w14:paraId="7AC190C0" w14:textId="00FD51AA" w:rsidR="00073348" w:rsidRPr="00EB6AC8" w:rsidRDefault="00202605" w:rsidP="00E17651">
      <w:pPr>
        <w:rPr>
          <w:sz w:val="20"/>
          <w:szCs w:val="20"/>
          <w:u w:val="single"/>
        </w:rPr>
      </w:pPr>
      <w:r w:rsidRPr="00EB6AC8">
        <w:rPr>
          <w:sz w:val="20"/>
          <w:szCs w:val="20"/>
          <w:u w:val="single"/>
        </w:rPr>
        <w:t>Automatizované systémy a koboty na mieru</w:t>
      </w:r>
    </w:p>
    <w:p w14:paraId="7AD97A5C" w14:textId="5A79A740" w:rsidR="00AB57CC" w:rsidRPr="00EB6AC8" w:rsidRDefault="00AB57CC" w:rsidP="00E17651">
      <w:pPr>
        <w:rPr>
          <w:sz w:val="20"/>
          <w:szCs w:val="20"/>
        </w:rPr>
      </w:pPr>
      <w:r w:rsidRPr="00EB6AC8">
        <w:rPr>
          <w:sz w:val="20"/>
          <w:szCs w:val="20"/>
        </w:rPr>
        <w:t xml:space="preserve">Mechanizované a automatizované riešenia zvárania od spoločnosti Fronius riešia individuálne výzvy od veľkosti výrobnej dávky 1 až po sériovú výrobu. Veľká robotická bunka a niekoľko menších zváracích buniek ilustruje širokú škálu produktov vystavených v stánku. Spolupracujúce systémy, inteligentná senzorová technológia, offline programovanie vrátane simulácie zvárania a mnoho ďalšieho vytvárajú ekonomické príležitosti pre podniky zaoberajúce sa obrábaním kovov – a to nielen pre veľké korporácie, ale aj pre malé a stredne veľké podniky. </w:t>
      </w:r>
    </w:p>
    <w:p w14:paraId="477C15FC" w14:textId="66A6A456" w:rsidR="009D711F" w:rsidRPr="00EB6AC8" w:rsidRDefault="009D711F" w:rsidP="00E17651">
      <w:pPr>
        <w:rPr>
          <w:sz w:val="20"/>
          <w:szCs w:val="20"/>
        </w:rPr>
      </w:pPr>
      <w:r w:rsidRPr="00EB6AC8">
        <w:rPr>
          <w:sz w:val="20"/>
          <w:szCs w:val="20"/>
        </w:rPr>
        <w:lastRenderedPageBreak/>
        <w:t>Záujemcovia sa môžu na vlastné oči presvedčiť o mechanizovanom zváraní s iWave a Dynamic Wire, ako aj o presnej technológii WireSense 2.0, Pathfinder a harmonickej súhre zdroja zváracieho prúdu, robota a digitálnych riešení.</w:t>
      </w:r>
    </w:p>
    <w:p w14:paraId="2913DD34" w14:textId="1DF9E5B1" w:rsidR="0022753C" w:rsidRPr="00EB6AC8" w:rsidRDefault="00845D8E" w:rsidP="0022753C">
      <w:pPr>
        <w:rPr>
          <w:sz w:val="20"/>
          <w:szCs w:val="20"/>
        </w:rPr>
      </w:pPr>
      <w:r w:rsidRPr="00EB6AC8">
        <w:rPr>
          <w:sz w:val="20"/>
          <w:szCs w:val="20"/>
          <w:u w:val="single"/>
        </w:rPr>
        <w:t>20 rokov CMT – bezkonkurenčná presnosť</w:t>
      </w:r>
      <w:r w:rsidRPr="00EB6AC8">
        <w:rPr>
          <w:sz w:val="20"/>
          <w:szCs w:val="20"/>
          <w:u w:val="single"/>
        </w:rPr>
        <w:br/>
      </w:r>
      <w:bookmarkStart w:id="0" w:name="_Hlk193809052"/>
      <w:r w:rsidRPr="00EB6AC8">
        <w:rPr>
          <w:sz w:val="20"/>
          <w:szCs w:val="20"/>
        </w:rPr>
        <w:t xml:space="preserve">Mimoriadne presný, relatívne chladný a takmer bezrozstrekový zvárací proces MIG/MAG od technologického lídra Fronius oslavuje svoje výročie. Vyznačuje sa vysokou rýchlosťou zvárania a kvalitnými výsledkami pri spojoch zo štandardných materiálov, ako aj špeciálnych materiálov s hrúbkou od 0,3 mm. CMT, čo je skratka pre Cold Metal Transfer, už dve desaťročia ponúka takmer neobmedzené možnosti. „Technológia CMT bola spočiatku veľmi populárna v oblasti výroby automobilov,“ hovorí Scherleitner. „Tento proces si však rýchlo podmanil mnohé ďalšie odvetvia a v súčasnosti sa vďaka svojej stabilite využíva na celom svete vo veľkom množstve aplikácií.“ Technológia CMT šikovne predvádza svoje výhody aj v oblasti aditívnej výroby, preto budú na veľtrhu prezentované oblasti použitia novej 3D optimalizovanej charakteristiky CMT Additive Pro pre iWave. </w:t>
      </w:r>
      <w:bookmarkEnd w:id="0"/>
    </w:p>
    <w:p w14:paraId="4546FE06" w14:textId="36E08910" w:rsidR="0022753C" w:rsidRPr="00EB6AC8" w:rsidRDefault="0022753C" w:rsidP="0022753C">
      <w:pPr>
        <w:rPr>
          <w:sz w:val="20"/>
          <w:szCs w:val="20"/>
          <w:u w:val="single"/>
        </w:rPr>
      </w:pPr>
      <w:r w:rsidRPr="00EB6AC8">
        <w:rPr>
          <w:sz w:val="20"/>
          <w:szCs w:val="20"/>
          <w:u w:val="single"/>
        </w:rPr>
        <w:t xml:space="preserve">Zážitok zo zvárania naživo </w:t>
      </w:r>
    </w:p>
    <w:p w14:paraId="7B146CB6" w14:textId="45FB579A" w:rsidR="00802BEE" w:rsidRPr="00EB6AC8" w:rsidRDefault="0022753C" w:rsidP="00131F63">
      <w:pPr>
        <w:rPr>
          <w:sz w:val="20"/>
          <w:szCs w:val="20"/>
        </w:rPr>
      </w:pPr>
      <w:r w:rsidRPr="00EB6AC8">
        <w:rPr>
          <w:sz w:val="20"/>
          <w:szCs w:val="20"/>
        </w:rPr>
        <w:t xml:space="preserve">Pozorovať, ako odborníci zvárajú, je fascinujúce. Ešte lepšie je však ovládať zvárací horák osobne a vyskúšať si jednotlivé riešenia spoločnosti Fronius. Preto bude stánok spoločnosti Fronius ponúkať nielen virtuálne zváranie pomocou zariadenia Welducation Simulator. Návštevníci si budú môcť sami vyskúšať nové vychytávky veľtrhu v oblasti zvárania MIG/MAG a presvedčiť sa o novej kvalite zvárania. </w:t>
      </w:r>
    </w:p>
    <w:p w14:paraId="7B5621E5" w14:textId="026B4E9D" w:rsidR="00A0741C" w:rsidRPr="00EB6AC8" w:rsidRDefault="004D561A" w:rsidP="00131F63">
      <w:pPr>
        <w:rPr>
          <w:sz w:val="20"/>
          <w:szCs w:val="20"/>
        </w:rPr>
      </w:pPr>
      <w:r w:rsidRPr="00EB6AC8">
        <w:rPr>
          <w:sz w:val="20"/>
          <w:szCs w:val="20"/>
          <w:u w:val="single"/>
        </w:rPr>
        <w:t>Odborníci na pódiu spoločnosti Fronius</w:t>
      </w:r>
    </w:p>
    <w:p w14:paraId="2E96EF40" w14:textId="38698BD5" w:rsidR="004D561A" w:rsidRPr="00EB6AC8" w:rsidRDefault="004D561A" w:rsidP="00131F63">
      <w:pPr>
        <w:rPr>
          <w:sz w:val="20"/>
          <w:szCs w:val="20"/>
        </w:rPr>
      </w:pPr>
      <w:r w:rsidRPr="00EB6AC8">
        <w:rPr>
          <w:sz w:val="20"/>
          <w:szCs w:val="20"/>
        </w:rPr>
        <w:t>Priamo v stánku na veľtrhu spoločnosť Fronius odprezentuje svoje 75-ročné skúsenosti so zváraním a na pódium pozve prednášajúcich, ktorí budú diskutovať o aktuálnych témach. „</w:t>
      </w:r>
      <w:r w:rsidRPr="00EB6AC8">
        <w:rPr>
          <w:i/>
          <w:iCs/>
          <w:sz w:val="20"/>
          <w:szCs w:val="20"/>
        </w:rPr>
        <w:t>Jednou z úloh, ktoré sú nám veľmi blízke, je napríklad znižovanie emisií CO</w:t>
      </w:r>
      <w:r w:rsidRPr="00EB6AC8">
        <w:rPr>
          <w:i/>
          <w:iCs/>
          <w:sz w:val="20"/>
          <w:szCs w:val="20"/>
          <w:vertAlign w:val="subscript"/>
        </w:rPr>
        <w:t>2</w:t>
      </w:r>
      <w:r w:rsidRPr="00EB6AC8">
        <w:rPr>
          <w:i/>
          <w:iCs/>
          <w:sz w:val="20"/>
          <w:szCs w:val="20"/>
        </w:rPr>
        <w:t xml:space="preserve"> pri zváraní a rôzne spôsoby, ako môžu naši zákazníci efektívne a hospodárne využívať plyn, elektrický prúd a prídavný materiál</w:t>
      </w:r>
      <w:r w:rsidRPr="00EB6AC8">
        <w:rPr>
          <w:sz w:val="20"/>
          <w:szCs w:val="20"/>
        </w:rPr>
        <w:t>,“ hovorí Jürgen Bruckner z oddelenia Segment Development spoločnosti Fronius International GmbH. „</w:t>
      </w:r>
      <w:r w:rsidRPr="00EB6AC8">
        <w:rPr>
          <w:i/>
          <w:iCs/>
          <w:sz w:val="20"/>
          <w:szCs w:val="20"/>
        </w:rPr>
        <w:t>Vďaka realizovanej analýze životného cyklu (LCA) sme získali zásadné poznatky, o ktoré by sme sa chceli podeliť s našimi zákazníkmi, aby sme s nimi mohli spolupracovať na minimalizácii emisií CO</w:t>
      </w:r>
      <w:r w:rsidRPr="00EB6AC8">
        <w:rPr>
          <w:i/>
          <w:iCs/>
          <w:sz w:val="20"/>
          <w:szCs w:val="20"/>
          <w:vertAlign w:val="subscript"/>
        </w:rPr>
        <w:t>2</w:t>
      </w:r>
      <w:r w:rsidRPr="00EB6AC8">
        <w:rPr>
          <w:i/>
          <w:iCs/>
          <w:sz w:val="20"/>
          <w:szCs w:val="20"/>
        </w:rPr>
        <w:t xml:space="preserve"> vo výrobe alebo pri výrobe konštrukčných dielov.</w:t>
      </w:r>
      <w:r w:rsidRPr="00EB6AC8">
        <w:rPr>
          <w:sz w:val="20"/>
          <w:szCs w:val="20"/>
        </w:rPr>
        <w:t xml:space="preserve">“ </w:t>
      </w:r>
    </w:p>
    <w:p w14:paraId="2CD5DAB1" w14:textId="596CB6FE" w:rsidR="00AC7892" w:rsidRPr="00EB6AC8" w:rsidRDefault="00AC7892" w:rsidP="00AC7892">
      <w:pPr>
        <w:rPr>
          <w:b/>
          <w:bCs/>
          <w:sz w:val="20"/>
          <w:szCs w:val="20"/>
        </w:rPr>
      </w:pPr>
      <w:r w:rsidRPr="00EB6AC8">
        <w:rPr>
          <w:b/>
          <w:sz w:val="20"/>
          <w:szCs w:val="20"/>
        </w:rPr>
        <w:t>Tím spoločnosti Fronius sa teší, že bude môcť prezentovať svoje inovácie na veľtrhu SCHWEISSEN &amp; SCHNEIDEN v Essene, v stánku 3B55, alebo na veľtrhu FABTECH v Chicagu, v stánku B29001.</w:t>
      </w:r>
      <w:r w:rsidRPr="00EB6AC8">
        <w:rPr>
          <w:b/>
          <w:strike/>
          <w:sz w:val="20"/>
          <w:szCs w:val="20"/>
        </w:rPr>
        <w:t xml:space="preserve"> </w:t>
      </w:r>
      <w:r w:rsidRPr="00EB6AC8">
        <w:rPr>
          <w:b/>
          <w:sz w:val="20"/>
          <w:szCs w:val="20"/>
        </w:rPr>
        <w:t xml:space="preserve">Bližšie informácie o prednáškach, predstavení noviniek, inováciách a o tom, čo vás čaká v stánku na veľtrhu SCHWEISSEN &amp; SCHNEIDEN, </w:t>
      </w:r>
      <w:hyperlink r:id="rId8" w:history="1">
        <w:r w:rsidRPr="00EB6AC8">
          <w:rPr>
            <w:rStyle w:val="Hyperlink"/>
            <w:b/>
            <w:sz w:val="20"/>
            <w:szCs w:val="20"/>
          </w:rPr>
          <w:t>vám spoločnosť Fronius prezradí tu</w:t>
        </w:r>
      </w:hyperlink>
      <w:r w:rsidRPr="00EB6AC8">
        <w:rPr>
          <w:sz w:val="20"/>
          <w:szCs w:val="20"/>
        </w:rPr>
        <w:t>.</w:t>
      </w:r>
      <w:r w:rsidRPr="00EB6AC8">
        <w:rPr>
          <w:b/>
          <w:sz w:val="20"/>
          <w:szCs w:val="20"/>
        </w:rPr>
        <w:t xml:space="preserve"> </w:t>
      </w:r>
    </w:p>
    <w:p w14:paraId="45FAA946" w14:textId="1EDE2156" w:rsidR="00F05B9C" w:rsidRPr="00EB6AC8" w:rsidRDefault="00EB6AC8" w:rsidP="00E17651">
      <w:pPr>
        <w:rPr>
          <w:rFonts w:cs="Noto Sans"/>
          <w:i/>
          <w:sz w:val="20"/>
          <w:szCs w:val="20"/>
        </w:rPr>
      </w:pPr>
      <w:r w:rsidRPr="00EB6AC8">
        <w:rPr>
          <w:i/>
          <w:sz w:val="20"/>
          <w:szCs w:val="20"/>
        </w:rPr>
        <w:t>4464</w:t>
      </w:r>
      <w:r w:rsidR="009C3D3E" w:rsidRPr="00EB6AC8">
        <w:rPr>
          <w:i/>
          <w:sz w:val="20"/>
          <w:szCs w:val="20"/>
        </w:rPr>
        <w:t xml:space="preserve"> znakov bez medzier</w:t>
      </w:r>
    </w:p>
    <w:p w14:paraId="439FD0B8" w14:textId="72095113" w:rsidR="00921D3E" w:rsidRPr="00EB6AC8" w:rsidRDefault="000E2915" w:rsidP="00E17651">
      <w:pPr>
        <w:rPr>
          <w:rStyle w:val="Hyperlink"/>
          <w:sz w:val="20"/>
          <w:szCs w:val="20"/>
        </w:rPr>
      </w:pPr>
      <w:r w:rsidRPr="00EB6AC8">
        <w:rPr>
          <w:sz w:val="20"/>
          <w:szCs w:val="20"/>
        </w:rPr>
        <w:t xml:space="preserve">Táto tlačová informácia, ako aj obrázky sú k dispozícii na stiahnutie na adrese: </w:t>
      </w:r>
      <w:hyperlink r:id="rId9" w:history="1">
        <w:r w:rsidR="00EB6AC8" w:rsidRPr="000037A4">
          <w:rPr>
            <w:rStyle w:val="Hyperlink"/>
            <w:rFonts w:cs="Noto Sans"/>
            <w:sz w:val="20"/>
            <w:szCs w:val="20"/>
          </w:rPr>
          <w:t>https://www.fronius.com/sk-sk/slovakia/zvaracia-technika/aktuality/tlac</w:t>
        </w:r>
      </w:hyperlink>
    </w:p>
    <w:p w14:paraId="22E6F9D2" w14:textId="6F413AC3" w:rsidR="00FB2755" w:rsidRPr="00EB6AC8" w:rsidRDefault="00921D3E" w:rsidP="00E17651">
      <w:pPr>
        <w:rPr>
          <w:rFonts w:cs="Arial"/>
          <w:sz w:val="20"/>
          <w:szCs w:val="20"/>
        </w:rPr>
      </w:pPr>
      <w:r w:rsidRPr="00EB6AC8">
        <w:rPr>
          <w:sz w:val="20"/>
          <w:szCs w:val="20"/>
        </w:rPr>
        <w:t>Fotografie: Fronius International GmbH, výtlačok bez nároku na honorár</w:t>
      </w:r>
    </w:p>
    <w:p w14:paraId="79788651" w14:textId="1A3E6C0D" w:rsidR="00EE3B5E" w:rsidRDefault="00EE3B5E" w:rsidP="00E17651">
      <w:pPr>
        <w:pStyle w:val="berschrift4"/>
        <w:rPr>
          <w:sz w:val="20"/>
          <w:szCs w:val="20"/>
        </w:rPr>
      </w:pPr>
    </w:p>
    <w:p w14:paraId="1AA98C42" w14:textId="40B64667" w:rsidR="002F54E6" w:rsidRPr="00EE3B5E" w:rsidRDefault="00FB2755" w:rsidP="00EE3B5E">
      <w:pPr>
        <w:pStyle w:val="berschrift4"/>
        <w:rPr>
          <w:sz w:val="20"/>
          <w:szCs w:val="20"/>
        </w:rPr>
      </w:pPr>
      <w:r>
        <w:rPr>
          <w:sz w:val="20"/>
        </w:rPr>
        <w:t>Prehľad obrazového materiálu</w:t>
      </w:r>
      <w:r>
        <w:rPr>
          <w:sz w:val="20"/>
        </w:rPr>
        <w:br/>
      </w:r>
    </w:p>
    <w:p w14:paraId="0AEC87AA" w14:textId="2BB7A26E" w:rsidR="00D051E4" w:rsidRPr="00E20765" w:rsidRDefault="00BE0C66" w:rsidP="00E17651">
      <w:pPr>
        <w:rPr>
          <w:sz w:val="18"/>
          <w:szCs w:val="18"/>
        </w:rPr>
      </w:pPr>
      <w:bookmarkStart w:id="1" w:name="_Hlk124493575"/>
      <w:r>
        <w:rPr>
          <w:noProof/>
          <w:sz w:val="18"/>
        </w:rPr>
        <w:drawing>
          <wp:anchor distT="0" distB="0" distL="114300" distR="114300" simplePos="0" relativeHeight="251667456" behindDoc="1" locked="0" layoutInCell="1" allowOverlap="1" wp14:anchorId="29892463" wp14:editId="2F790C95">
            <wp:simplePos x="0" y="0"/>
            <wp:positionH relativeFrom="margin">
              <wp:posOffset>-13970</wp:posOffset>
            </wp:positionH>
            <wp:positionV relativeFrom="paragraph">
              <wp:posOffset>10160</wp:posOffset>
            </wp:positionV>
            <wp:extent cx="2804160" cy="1576070"/>
            <wp:effectExtent l="0" t="0" r="0" b="5080"/>
            <wp:wrapTight wrapText="bothSides">
              <wp:wrapPolygon edited="0">
                <wp:start x="0" y="0"/>
                <wp:lineTo x="0" y="21409"/>
                <wp:lineTo x="21424" y="21409"/>
                <wp:lineTo x="21424" y="0"/>
                <wp:lineTo x="0" y="0"/>
              </wp:wrapPolygon>
            </wp:wrapTight>
            <wp:docPr id="82269243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4160" cy="15760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18"/>
        </w:rPr>
        <w:t>V najnovšom ručnom zváracom systéme MIG/MAG spoločnosti Fronius, ktorý bude na veľtrhu predstavený po prvýkrát, sa dokonale spája jednoduchosť používania a špičková kvalita zvarov. Návštevníci si budú môžu vyskúšať ďalšiu úroveň presnosti na zváracích staniciach naživo.</w:t>
      </w:r>
    </w:p>
    <w:p w14:paraId="7AA0CC1C" w14:textId="6B88CEDE" w:rsidR="002F54E6" w:rsidRPr="00E20765" w:rsidRDefault="002F54E6" w:rsidP="009D5B42">
      <w:pPr>
        <w:rPr>
          <w:b/>
          <w:bCs/>
          <w:sz w:val="18"/>
          <w:szCs w:val="18"/>
          <w:lang w:val="de-DE"/>
        </w:rPr>
      </w:pPr>
    </w:p>
    <w:p w14:paraId="058886B8" w14:textId="72B69C01" w:rsidR="002F54E6" w:rsidRPr="00E20765" w:rsidRDefault="002F54E6" w:rsidP="009D5B42">
      <w:pPr>
        <w:rPr>
          <w:b/>
          <w:bCs/>
          <w:sz w:val="18"/>
          <w:szCs w:val="18"/>
          <w:lang w:val="de-DE"/>
        </w:rPr>
      </w:pPr>
    </w:p>
    <w:p w14:paraId="71C79D7B" w14:textId="665647E8" w:rsidR="00872495" w:rsidRPr="00E20765" w:rsidRDefault="00872495" w:rsidP="00872495">
      <w:pPr>
        <w:rPr>
          <w:sz w:val="18"/>
          <w:szCs w:val="18"/>
        </w:rPr>
      </w:pPr>
      <w:r>
        <w:rPr>
          <w:noProof/>
          <w:sz w:val="18"/>
        </w:rPr>
        <w:drawing>
          <wp:anchor distT="0" distB="0" distL="114300" distR="114300" simplePos="0" relativeHeight="251661312" behindDoc="1" locked="0" layoutInCell="1" allowOverlap="1" wp14:anchorId="1E2448B9" wp14:editId="512E13BC">
            <wp:simplePos x="0" y="0"/>
            <wp:positionH relativeFrom="margin">
              <wp:posOffset>-23495</wp:posOffset>
            </wp:positionH>
            <wp:positionV relativeFrom="paragraph">
              <wp:posOffset>150495</wp:posOffset>
            </wp:positionV>
            <wp:extent cx="2794635" cy="1570355"/>
            <wp:effectExtent l="0" t="0" r="5715" b="0"/>
            <wp:wrapTight wrapText="bothSides">
              <wp:wrapPolygon edited="0">
                <wp:start x="0" y="0"/>
                <wp:lineTo x="0" y="21224"/>
                <wp:lineTo x="21497" y="21224"/>
                <wp:lineTo x="21497" y="0"/>
                <wp:lineTo x="0" y="0"/>
              </wp:wrapPolygon>
            </wp:wrapTight>
            <wp:docPr id="164176334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635" cy="1570355"/>
                    </a:xfrm>
                    <a:prstGeom prst="rect">
                      <a:avLst/>
                    </a:prstGeom>
                    <a:noFill/>
                  </pic:spPr>
                </pic:pic>
              </a:graphicData>
            </a:graphic>
            <wp14:sizeRelH relativeFrom="margin">
              <wp14:pctWidth>0</wp14:pctWidth>
            </wp14:sizeRelH>
            <wp14:sizeRelV relativeFrom="margin">
              <wp14:pctHeight>0</wp14:pctHeight>
            </wp14:sizeRelV>
          </wp:anchor>
        </w:drawing>
      </w:r>
      <w:r>
        <w:rPr>
          <w:sz w:val="18"/>
        </w:rPr>
        <w:t xml:space="preserve"> </w:t>
      </w:r>
      <w:r>
        <w:rPr>
          <w:sz w:val="18"/>
        </w:rPr>
        <w:br/>
        <w:t>Technologický líder chce na veľtrhu v roku 2025 zaujať aj individuálnymi automatizovanými riešeniami a kobotmi pre podniky všetkých veľkostí, ktoré sú doplnené digitálnymi riešeniami a odborným know-how.</w:t>
      </w:r>
    </w:p>
    <w:p w14:paraId="44E17D0B" w14:textId="24B0DCB7" w:rsidR="00C510D5" w:rsidRPr="00E20765" w:rsidRDefault="00C510D5" w:rsidP="00872495">
      <w:pPr>
        <w:rPr>
          <w:b/>
          <w:bCs/>
          <w:sz w:val="18"/>
          <w:szCs w:val="18"/>
          <w:lang w:val="de-DE"/>
        </w:rPr>
      </w:pPr>
    </w:p>
    <w:p w14:paraId="5BB54138" w14:textId="4991ACC1" w:rsidR="002676EF" w:rsidRDefault="002676EF" w:rsidP="00872495">
      <w:pPr>
        <w:rPr>
          <w:b/>
          <w:bCs/>
          <w:sz w:val="18"/>
          <w:szCs w:val="18"/>
          <w:lang w:val="de-DE"/>
        </w:rPr>
      </w:pPr>
    </w:p>
    <w:p w14:paraId="361F2A95" w14:textId="714B61CF" w:rsidR="00E20765" w:rsidRPr="00E20765" w:rsidRDefault="00E20765" w:rsidP="00872495">
      <w:pPr>
        <w:rPr>
          <w:b/>
          <w:bCs/>
          <w:sz w:val="18"/>
          <w:szCs w:val="18"/>
        </w:rPr>
      </w:pPr>
      <w:r>
        <w:rPr>
          <w:noProof/>
          <w:color w:val="262626" w:themeColor="text1" w:themeTint="D9"/>
          <w:sz w:val="18"/>
        </w:rPr>
        <w:drawing>
          <wp:anchor distT="0" distB="0" distL="114300" distR="114300" simplePos="0" relativeHeight="251664384" behindDoc="1" locked="0" layoutInCell="1" allowOverlap="1" wp14:anchorId="3DCD2AF3" wp14:editId="778414C1">
            <wp:simplePos x="0" y="0"/>
            <wp:positionH relativeFrom="margin">
              <wp:posOffset>-24765</wp:posOffset>
            </wp:positionH>
            <wp:positionV relativeFrom="paragraph">
              <wp:posOffset>252730</wp:posOffset>
            </wp:positionV>
            <wp:extent cx="2815590" cy="1589405"/>
            <wp:effectExtent l="0" t="0" r="3810" b="0"/>
            <wp:wrapTight wrapText="bothSides">
              <wp:wrapPolygon edited="0">
                <wp:start x="0" y="0"/>
                <wp:lineTo x="0" y="21229"/>
                <wp:lineTo x="21483" y="21229"/>
                <wp:lineTo x="21483" y="0"/>
                <wp:lineTo x="0" y="0"/>
              </wp:wrapPolygon>
            </wp:wrapTight>
            <wp:docPr id="100457631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76313" name=""/>
                    <pic:cNvPicPr/>
                  </pic:nvPicPr>
                  <pic:blipFill rotWithShape="1">
                    <a:blip r:embed="rId12" cstate="print">
                      <a:extLst>
                        <a:ext uri="{28A0092B-C50C-407E-A947-70E740481C1C}">
                          <a14:useLocalDpi xmlns:a14="http://schemas.microsoft.com/office/drawing/2010/main" val="0"/>
                        </a:ext>
                      </a:extLst>
                    </a:blip>
                    <a:srcRect t="6682" b="6828"/>
                    <a:stretch/>
                  </pic:blipFill>
                  <pic:spPr bwMode="auto">
                    <a:xfrm>
                      <a:off x="0" y="0"/>
                      <a:ext cx="2815590" cy="1589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B7CCCD" w14:textId="5C0A9B6F" w:rsidR="00F514B6" w:rsidRPr="00E20765" w:rsidRDefault="00F514B6" w:rsidP="00872495">
      <w:pPr>
        <w:rPr>
          <w:b/>
          <w:bCs/>
          <w:sz w:val="18"/>
          <w:szCs w:val="18"/>
        </w:rPr>
      </w:pPr>
      <w:r>
        <w:rPr>
          <w:sz w:val="18"/>
        </w:rPr>
        <w:t xml:space="preserve">Technológia Cold Metal Transfer, známejšia ako CMT, oslavuje 20. výročie svojho vzniku. Aj naďalej je však výnimočná svojou precíznosťou. Preto bude na stánku prezentovaná aj najnovšia 3D optimalizovaná charakteristika CMT Additive Pro. </w:t>
      </w:r>
    </w:p>
    <w:p w14:paraId="030ED815" w14:textId="77777777" w:rsidR="00F514B6" w:rsidRPr="00E20765" w:rsidRDefault="00F514B6" w:rsidP="00872495">
      <w:pPr>
        <w:rPr>
          <w:b/>
          <w:bCs/>
          <w:sz w:val="18"/>
          <w:szCs w:val="18"/>
          <w:lang w:val="de-DE"/>
        </w:rPr>
      </w:pPr>
    </w:p>
    <w:p w14:paraId="4C0EC2AB" w14:textId="77777777" w:rsidR="00F514B6" w:rsidRPr="00E20765" w:rsidRDefault="00F514B6" w:rsidP="00872495">
      <w:pPr>
        <w:rPr>
          <w:b/>
          <w:bCs/>
          <w:sz w:val="18"/>
          <w:szCs w:val="18"/>
          <w:lang w:val="de-DE"/>
        </w:rPr>
      </w:pPr>
    </w:p>
    <w:p w14:paraId="1456A8FF" w14:textId="4496C8DD" w:rsidR="0022753C" w:rsidRDefault="00E20765" w:rsidP="00872495">
      <w:pPr>
        <w:rPr>
          <w:b/>
          <w:bCs/>
          <w:sz w:val="18"/>
          <w:szCs w:val="18"/>
        </w:rPr>
      </w:pPr>
      <w:r>
        <w:rPr>
          <w:b/>
          <w:noProof/>
          <w:sz w:val="18"/>
        </w:rPr>
        <w:drawing>
          <wp:anchor distT="0" distB="0" distL="114300" distR="114300" simplePos="0" relativeHeight="251669504" behindDoc="1" locked="0" layoutInCell="1" allowOverlap="1" wp14:anchorId="4EEE9775" wp14:editId="10A102B4">
            <wp:simplePos x="0" y="0"/>
            <wp:positionH relativeFrom="margin">
              <wp:posOffset>-22860</wp:posOffset>
            </wp:positionH>
            <wp:positionV relativeFrom="paragraph">
              <wp:posOffset>272415</wp:posOffset>
            </wp:positionV>
            <wp:extent cx="1267200" cy="1897200"/>
            <wp:effectExtent l="0" t="0" r="9525" b="8255"/>
            <wp:wrapTight wrapText="bothSides">
              <wp:wrapPolygon edited="0">
                <wp:start x="0" y="0"/>
                <wp:lineTo x="0" y="21477"/>
                <wp:lineTo x="21438" y="21477"/>
                <wp:lineTo x="21438" y="0"/>
                <wp:lineTo x="0" y="0"/>
              </wp:wrapPolygon>
            </wp:wrapTight>
            <wp:docPr id="132159915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7200" cy="189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064281" w14:textId="39FD46ED" w:rsidR="006A0BAD" w:rsidRPr="00E20765" w:rsidRDefault="006A0BAD" w:rsidP="006A0BAD">
      <w:pPr>
        <w:rPr>
          <w:b/>
          <w:bCs/>
          <w:sz w:val="18"/>
          <w:szCs w:val="18"/>
        </w:rPr>
      </w:pPr>
      <w:r>
        <w:rPr>
          <w:sz w:val="18"/>
        </w:rPr>
        <w:t xml:space="preserve">Harald Scherleitner MBA </w:t>
      </w:r>
      <w:r>
        <w:rPr>
          <w:sz w:val="18"/>
        </w:rPr>
        <w:br/>
        <w:t>obchodný riaditeľ (CSO) spoločnosti</w:t>
      </w:r>
      <w:r>
        <w:rPr>
          <w:sz w:val="18"/>
        </w:rPr>
        <w:br/>
        <w:t>Fronius International GmbH</w:t>
      </w:r>
    </w:p>
    <w:p w14:paraId="220EE8F6" w14:textId="77777777" w:rsidR="006A0BAD" w:rsidRDefault="006A0BAD" w:rsidP="00872495">
      <w:pPr>
        <w:rPr>
          <w:b/>
          <w:bCs/>
          <w:sz w:val="20"/>
          <w:szCs w:val="20"/>
          <w:lang w:val="en-US"/>
        </w:rPr>
      </w:pPr>
    </w:p>
    <w:p w14:paraId="4003CD6E" w14:textId="77777777" w:rsidR="006A0BAD" w:rsidRDefault="006A0BAD" w:rsidP="00872495">
      <w:pPr>
        <w:rPr>
          <w:b/>
          <w:bCs/>
          <w:sz w:val="20"/>
          <w:szCs w:val="20"/>
          <w:lang w:val="en-US"/>
        </w:rPr>
      </w:pPr>
    </w:p>
    <w:p w14:paraId="321D488B" w14:textId="77777777" w:rsidR="006A0BAD" w:rsidRDefault="006A0BAD" w:rsidP="00872495">
      <w:pPr>
        <w:rPr>
          <w:b/>
          <w:bCs/>
          <w:sz w:val="20"/>
          <w:szCs w:val="20"/>
          <w:lang w:val="en-US"/>
        </w:rPr>
      </w:pPr>
    </w:p>
    <w:p w14:paraId="35BEE2DA" w14:textId="77777777" w:rsidR="006A0BAD" w:rsidRPr="006A0BAD" w:rsidRDefault="006A0BAD" w:rsidP="00872495">
      <w:pPr>
        <w:rPr>
          <w:b/>
          <w:bCs/>
          <w:sz w:val="20"/>
          <w:szCs w:val="20"/>
          <w:lang w:val="en-US"/>
        </w:rPr>
      </w:pPr>
    </w:p>
    <w:p w14:paraId="4A6D3EAF" w14:textId="77777777" w:rsidR="00E20765" w:rsidRDefault="00E20765" w:rsidP="009D5B42">
      <w:pPr>
        <w:rPr>
          <w:b/>
          <w:bCs/>
          <w:sz w:val="20"/>
          <w:szCs w:val="20"/>
          <w:lang w:val="de-DE"/>
        </w:rPr>
      </w:pPr>
    </w:p>
    <w:p w14:paraId="267BAD5F" w14:textId="77777777" w:rsidR="00EB6AC8" w:rsidRDefault="00EB6AC8" w:rsidP="009D5B42">
      <w:pPr>
        <w:rPr>
          <w:b/>
          <w:bCs/>
          <w:sz w:val="20"/>
          <w:szCs w:val="20"/>
          <w:lang w:val="de-DE"/>
        </w:rPr>
      </w:pPr>
    </w:p>
    <w:p w14:paraId="102EAD11" w14:textId="77777777" w:rsidR="00EB6AC8" w:rsidRDefault="00EB6AC8" w:rsidP="009D5B42">
      <w:pPr>
        <w:rPr>
          <w:b/>
          <w:bCs/>
          <w:sz w:val="20"/>
          <w:szCs w:val="20"/>
          <w:lang w:val="de-DE"/>
        </w:rPr>
      </w:pPr>
    </w:p>
    <w:p w14:paraId="5CF60FDD" w14:textId="77777777" w:rsidR="00EB6AC8" w:rsidRDefault="00EB6AC8" w:rsidP="009D5B42">
      <w:pPr>
        <w:rPr>
          <w:b/>
          <w:bCs/>
          <w:sz w:val="20"/>
          <w:szCs w:val="20"/>
          <w:lang w:val="de-DE"/>
        </w:rPr>
      </w:pPr>
    </w:p>
    <w:p w14:paraId="7822A4B5" w14:textId="77777777" w:rsidR="00EB6AC8" w:rsidRDefault="00EB6AC8" w:rsidP="009D5B42">
      <w:pPr>
        <w:rPr>
          <w:b/>
          <w:bCs/>
          <w:sz w:val="20"/>
          <w:szCs w:val="20"/>
          <w:lang w:val="de-DE"/>
        </w:rPr>
      </w:pPr>
    </w:p>
    <w:p w14:paraId="43D4665B" w14:textId="77777777" w:rsidR="00EB6AC8" w:rsidRPr="004F4B97" w:rsidRDefault="00EB6AC8" w:rsidP="00EB6AC8">
      <w:pPr>
        <w:spacing w:after="0" w:line="240" w:lineRule="auto"/>
        <w:rPr>
          <w:bCs/>
          <w:sz w:val="20"/>
          <w:szCs w:val="20"/>
          <w:u w:val="single"/>
        </w:rPr>
      </w:pPr>
      <w:r w:rsidRPr="004F4B97">
        <w:rPr>
          <w:bCs/>
          <w:sz w:val="20"/>
          <w:u w:val="single"/>
        </w:rPr>
        <w:lastRenderedPageBreak/>
        <w:t>My sme Fronius.</w:t>
      </w:r>
    </w:p>
    <w:p w14:paraId="46678B59" w14:textId="77777777" w:rsidR="00EB6AC8" w:rsidRPr="00BB6194" w:rsidRDefault="00EB6AC8" w:rsidP="00EB6AC8">
      <w:pPr>
        <w:spacing w:after="0" w:line="240" w:lineRule="auto"/>
        <w:rPr>
          <w:sz w:val="20"/>
          <w:szCs w:val="20"/>
        </w:rPr>
      </w:pPr>
      <w:r>
        <w:rPr>
          <w:sz w:val="20"/>
        </w:rPr>
        <w:t>Viac ako 7 000 pracovníkov po celom svete, aktuálne 85 % podiel exportu a 1 604 aktívnych patentov: to sme my, to je Fronius. Ako regionálny podnik s jediným pracovníkom založený v roku 1945 patríme v súčasnosti ku globálnym hráčom, čo pôsobivo dosvedčuje našich 38 medzinárodných dcérskych spoločností, ako aj naša sieť obchodných partnerov vo viac ako 60 krajinách. No predsa sme však vo svojej podstate stále rakúskym rodinným podnikom, ktorý pôsobí v oblasti fotovoltiky, zváracích technológií a technológií nabíjania akumulátorov. Od svojich počiatkov vyvíjame produkty a riešenia pre perspektívnu budúcnosť a ponúkame pritom svojim zákazníkom univerzálny balík: od predchádzajúceho plánovania a poradenstva cez priebežný monitoring až po opravárske služby zodpovedajúce potrebám zákazníkov. Sme inovatívni. Sme zvedaví. Sme Fronius.</w:t>
      </w:r>
    </w:p>
    <w:p w14:paraId="0D59AA74" w14:textId="77777777" w:rsidR="00EB6AC8" w:rsidRDefault="00EB6AC8" w:rsidP="00EB6AC8">
      <w:pPr>
        <w:spacing w:after="0"/>
        <w:rPr>
          <w:rFonts w:cs="Noto Sans"/>
          <w:sz w:val="20"/>
          <w:szCs w:val="20"/>
        </w:rPr>
      </w:pPr>
    </w:p>
    <w:p w14:paraId="43ECE4CE" w14:textId="77777777" w:rsidR="00EB6AC8" w:rsidRPr="004F4B97" w:rsidRDefault="00EB6AC8" w:rsidP="00EB6AC8">
      <w:pPr>
        <w:spacing w:after="0"/>
        <w:rPr>
          <w:rFonts w:cs="Noto Sans"/>
          <w:bCs/>
          <w:color w:val="000000"/>
          <w:sz w:val="20"/>
          <w:szCs w:val="20"/>
          <w:u w:val="single"/>
        </w:rPr>
      </w:pPr>
      <w:r w:rsidRPr="00FE2F3E">
        <w:rPr>
          <w:bCs/>
          <w:color w:val="000000"/>
          <w:sz w:val="20"/>
          <w:u w:val="single"/>
        </w:rPr>
        <w:t>Welding Solutions</w:t>
      </w:r>
      <w:r w:rsidRPr="004F4B97">
        <w:rPr>
          <w:bCs/>
          <w:color w:val="000000"/>
          <w:sz w:val="20"/>
          <w:u w:val="single"/>
        </w:rPr>
        <w:t>.</w:t>
      </w:r>
    </w:p>
    <w:p w14:paraId="7212834E" w14:textId="77777777" w:rsidR="00EB6AC8" w:rsidRDefault="00EB6AC8" w:rsidP="00EB6AC8">
      <w:pPr>
        <w:spacing w:after="0"/>
        <w:rPr>
          <w:color w:val="000000"/>
          <w:sz w:val="20"/>
        </w:rPr>
      </w:pPr>
      <w:r>
        <w:rPr>
          <w:color w:val="000000"/>
          <w:sz w:val="20"/>
        </w:rPr>
        <w:t>Najvyššia kvalita elektrického oblúka, hlboké porozumenie potrebám zákazníka, neuhasiteľná túžba po technickom pokroku: Sme lídrom v oblasti inovácií pre zváranie elektrickým oblúkom a globálnym lídrom na trhu v oblasti robotického zvárania. Svoju odbornosť preukazujeme pri individuálnych, automatizovaných kompletných systémoch a digitálnych riešeniach zvárania piatej priemyselnej revolúcie. Naše portfólio dopĺňajú intuitívne zváracie systémy na ručné zváranie, vysokohodnotné zváracie príslušenstvo a efektívne ochranné pomôcky pre bezpečnosť používateľov. Ako globálny podnik vsádzame na regionálny servis: naše lokálne tímy sú k dispozícii pre našich zákazníkov po celom svete. Vďaka svojim technológiám dávame dôraz na perspektívnosť a vytvárame spojenia, a to medzi kovmi, odvetviami i ľuďmi.</w:t>
      </w:r>
    </w:p>
    <w:p w14:paraId="4B444AAF" w14:textId="77777777" w:rsidR="00EB6AC8" w:rsidRDefault="00EB6AC8" w:rsidP="00EB6AC8">
      <w:pPr>
        <w:spacing w:after="0"/>
        <w:rPr>
          <w:color w:val="000000"/>
          <w:sz w:val="20"/>
        </w:rPr>
      </w:pPr>
    </w:p>
    <w:p w14:paraId="15F20573" w14:textId="77777777" w:rsidR="00EB6AC8" w:rsidRDefault="00EB6AC8" w:rsidP="00EB6AC8">
      <w:pPr>
        <w:spacing w:after="0"/>
        <w:rPr>
          <w:color w:val="000000"/>
          <w:sz w:val="20"/>
        </w:rPr>
      </w:pPr>
    </w:p>
    <w:p w14:paraId="00C7D982" w14:textId="77777777" w:rsidR="00EB6AC8" w:rsidRPr="00483ECE" w:rsidRDefault="00EB6AC8" w:rsidP="00EB6AC8">
      <w:pPr>
        <w:spacing w:after="0"/>
        <w:rPr>
          <w:rFonts w:cs="Noto Sans"/>
          <w:sz w:val="20"/>
          <w:szCs w:val="20"/>
          <w:u w:val="single"/>
        </w:rPr>
      </w:pPr>
      <w:r w:rsidRPr="00483ECE">
        <w:rPr>
          <w:rFonts w:cs="Noto Sans"/>
          <w:sz w:val="20"/>
          <w:szCs w:val="20"/>
          <w:u w:val="single"/>
        </w:rPr>
        <w:t>So žiadosťou o ďalšie informácie sa obracajte na:</w:t>
      </w:r>
    </w:p>
    <w:p w14:paraId="0DF003B5" w14:textId="77777777" w:rsidR="00EB6AC8" w:rsidRPr="00483ECE" w:rsidRDefault="00EB6AC8" w:rsidP="00EB6AC8">
      <w:pPr>
        <w:spacing w:after="0"/>
        <w:rPr>
          <w:rFonts w:cs="Noto Sans"/>
          <w:sz w:val="20"/>
          <w:szCs w:val="20"/>
        </w:rPr>
      </w:pPr>
      <w:r w:rsidRPr="00483ECE">
        <w:rPr>
          <w:rFonts w:cs="Noto Sans"/>
          <w:sz w:val="20"/>
          <w:szCs w:val="20"/>
        </w:rPr>
        <w:t>FRONIUS Slovensko s.r.o.</w:t>
      </w:r>
      <w:r w:rsidRPr="00483ECE">
        <w:rPr>
          <w:rFonts w:cs="Noto Sans"/>
          <w:sz w:val="20"/>
          <w:szCs w:val="20"/>
        </w:rPr>
        <w:br/>
        <w:t>Belgická ulica 9976/1A, 917 01 Trnava</w:t>
      </w:r>
    </w:p>
    <w:p w14:paraId="4BCAE210" w14:textId="77777777" w:rsidR="00EB6AC8" w:rsidRPr="00483ECE" w:rsidRDefault="00EB6AC8" w:rsidP="00EB6AC8">
      <w:pPr>
        <w:spacing w:after="0"/>
        <w:rPr>
          <w:rFonts w:cs="Noto Sans"/>
          <w:sz w:val="20"/>
          <w:szCs w:val="20"/>
        </w:rPr>
      </w:pPr>
      <w:r w:rsidRPr="00483ECE">
        <w:rPr>
          <w:rFonts w:cs="Noto Sans"/>
          <w:sz w:val="20"/>
          <w:szCs w:val="20"/>
        </w:rPr>
        <w:t>Karcz Lenka</w:t>
      </w:r>
    </w:p>
    <w:p w14:paraId="414F64B4" w14:textId="77777777" w:rsidR="00EB6AC8" w:rsidRPr="00483ECE" w:rsidRDefault="00EB6AC8" w:rsidP="00EB6AC8">
      <w:pPr>
        <w:spacing w:after="0"/>
        <w:rPr>
          <w:rFonts w:cs="Noto Sans"/>
          <w:sz w:val="20"/>
          <w:szCs w:val="20"/>
        </w:rPr>
      </w:pPr>
      <w:r w:rsidRPr="00483ECE">
        <w:rPr>
          <w:rFonts w:cs="Noto Sans"/>
          <w:sz w:val="20"/>
          <w:szCs w:val="20"/>
        </w:rPr>
        <w:t>Tel. +421 0 33/5907570</w:t>
      </w:r>
    </w:p>
    <w:p w14:paraId="1DD72A4E" w14:textId="77777777" w:rsidR="00EB6AC8" w:rsidRPr="00483ECE" w:rsidRDefault="00EB6AC8" w:rsidP="00EB6AC8">
      <w:pPr>
        <w:spacing w:after="0"/>
        <w:rPr>
          <w:sz w:val="20"/>
          <w:szCs w:val="20"/>
        </w:rPr>
      </w:pPr>
      <w:r w:rsidRPr="00483ECE">
        <w:rPr>
          <w:rFonts w:cs="Noto Sans"/>
          <w:sz w:val="20"/>
          <w:szCs w:val="20"/>
        </w:rPr>
        <w:t xml:space="preserve">E-Mail: </w:t>
      </w:r>
      <w:hyperlink r:id="rId14" w:history="1">
        <w:r w:rsidRPr="00483ECE">
          <w:rPr>
            <w:rStyle w:val="Hyperlink"/>
            <w:sz w:val="20"/>
            <w:szCs w:val="20"/>
          </w:rPr>
          <w:t>karcz.lenka@fronius.com</w:t>
        </w:r>
      </w:hyperlink>
    </w:p>
    <w:p w14:paraId="627EAECD" w14:textId="77777777" w:rsidR="00EB6AC8" w:rsidRPr="00483ECE" w:rsidRDefault="00EB6AC8" w:rsidP="00EB6AC8">
      <w:pPr>
        <w:spacing w:after="0"/>
        <w:rPr>
          <w:rFonts w:cs="Noto Sans"/>
          <w:sz w:val="20"/>
          <w:szCs w:val="20"/>
        </w:rPr>
      </w:pPr>
    </w:p>
    <w:p w14:paraId="3104DEB7" w14:textId="77777777" w:rsidR="00EB6AC8" w:rsidRPr="00483ECE" w:rsidRDefault="00EB6AC8" w:rsidP="00EB6AC8">
      <w:pPr>
        <w:spacing w:after="0"/>
        <w:rPr>
          <w:rFonts w:cs="Noto Sans"/>
          <w:sz w:val="20"/>
          <w:szCs w:val="20"/>
          <w:u w:val="single"/>
        </w:rPr>
      </w:pPr>
      <w:r w:rsidRPr="00483ECE">
        <w:rPr>
          <w:rFonts w:cs="Noto Sans"/>
          <w:sz w:val="20"/>
          <w:szCs w:val="20"/>
          <w:u w:val="single"/>
        </w:rPr>
        <w:t>Zašlite dokladový výtlačok do našej agentúry:</w:t>
      </w:r>
    </w:p>
    <w:p w14:paraId="22E0F011" w14:textId="77777777" w:rsidR="00EB6AC8" w:rsidRPr="00483ECE" w:rsidRDefault="00EB6AC8" w:rsidP="00EB6AC8">
      <w:pPr>
        <w:spacing w:after="0"/>
        <w:rPr>
          <w:rFonts w:cs="Noto Sans"/>
          <w:sz w:val="20"/>
          <w:szCs w:val="20"/>
        </w:rPr>
      </w:pPr>
      <w:r w:rsidRPr="00483ECE">
        <w:rPr>
          <w:rFonts w:cs="Noto Sans"/>
          <w:sz w:val="20"/>
          <w:szCs w:val="20"/>
        </w:rPr>
        <w:t>a1kommunikation Schweizer GmbH, pani Kirsten Ludwig,</w:t>
      </w:r>
    </w:p>
    <w:p w14:paraId="2A6690FF" w14:textId="77777777" w:rsidR="00EB6AC8" w:rsidRPr="00483ECE" w:rsidRDefault="00EB6AC8" w:rsidP="00EB6AC8">
      <w:pPr>
        <w:spacing w:after="0"/>
        <w:rPr>
          <w:rFonts w:cs="Noto Sans"/>
          <w:sz w:val="20"/>
          <w:szCs w:val="20"/>
        </w:rPr>
      </w:pPr>
      <w:r w:rsidRPr="00483ECE">
        <w:rPr>
          <w:rFonts w:cs="Noto Sans"/>
          <w:sz w:val="20"/>
          <w:szCs w:val="20"/>
        </w:rPr>
        <w:t>Oberdorfstraße 31 A, 70794 Filderstadt, Deutschland</w:t>
      </w:r>
    </w:p>
    <w:p w14:paraId="3BD551CA" w14:textId="77777777" w:rsidR="00EB6AC8" w:rsidRPr="00483ECE" w:rsidRDefault="00EB6AC8" w:rsidP="00EB6AC8">
      <w:pPr>
        <w:spacing w:after="0"/>
        <w:rPr>
          <w:rFonts w:cs="Noto Sans"/>
          <w:sz w:val="20"/>
          <w:szCs w:val="20"/>
        </w:rPr>
      </w:pPr>
      <w:r w:rsidRPr="00483ECE">
        <w:rPr>
          <w:rFonts w:cs="Noto Sans"/>
          <w:sz w:val="20"/>
          <w:szCs w:val="20"/>
        </w:rPr>
        <w:t xml:space="preserve">Tel.: +49 0 711 9454161-20, </w:t>
      </w:r>
      <w:r w:rsidRPr="00483ECE">
        <w:rPr>
          <w:rFonts w:cs="Noto Sans"/>
          <w:sz w:val="20"/>
          <w:szCs w:val="20"/>
        </w:rPr>
        <w:br/>
        <w:t xml:space="preserve">E-mail: </w:t>
      </w:r>
      <w:hyperlink r:id="rId15" w:history="1">
        <w:r w:rsidRPr="00483ECE">
          <w:rPr>
            <w:rStyle w:val="Hyperlink"/>
            <w:sz w:val="20"/>
            <w:szCs w:val="20"/>
          </w:rPr>
          <w:t>kirsten.ludwig@a1kommunikation.de</w:t>
        </w:r>
      </w:hyperlink>
    </w:p>
    <w:p w14:paraId="01AF9358" w14:textId="77777777" w:rsidR="00EB6AC8" w:rsidRPr="00483ECE" w:rsidRDefault="00EB6AC8" w:rsidP="00EB6AC8">
      <w:pPr>
        <w:spacing w:after="0"/>
        <w:rPr>
          <w:rFonts w:cs="Noto Sans"/>
          <w:sz w:val="20"/>
          <w:szCs w:val="20"/>
        </w:rPr>
      </w:pPr>
    </w:p>
    <w:p w14:paraId="47B44C18" w14:textId="77777777" w:rsidR="00EB6AC8" w:rsidRPr="00483ECE" w:rsidRDefault="00EB6AC8" w:rsidP="00EB6AC8">
      <w:pPr>
        <w:spacing w:after="0"/>
        <w:rPr>
          <w:rFonts w:cs="Noto Sans"/>
          <w:sz w:val="20"/>
          <w:szCs w:val="20"/>
        </w:rPr>
      </w:pPr>
    </w:p>
    <w:p w14:paraId="6520C95A" w14:textId="4175E7AD" w:rsidR="00EB6AC8" w:rsidRPr="00EB6AC8" w:rsidRDefault="00EB6AC8" w:rsidP="00EB6AC8">
      <w:pPr>
        <w:spacing w:after="0" w:line="240" w:lineRule="auto"/>
        <w:jc w:val="both"/>
        <w:rPr>
          <w:rFonts w:cs="Noto Sans"/>
          <w:sz w:val="20"/>
          <w:szCs w:val="20"/>
        </w:rPr>
      </w:pPr>
      <w:r w:rsidRPr="00483ECE">
        <w:rPr>
          <w:rFonts w:cs="Noto Sans"/>
          <w:sz w:val="20"/>
          <w:szCs w:val="20"/>
        </w:rPr>
        <w:t>Ďalšie zaujímavé novinky nájdete na našom blogu na stránke blog.perfectwelding.fronius.com a sledujte nás aj na Facebooku (froniuswelding), Instagrame (froniuswelding), LinkedIne (perfect-welding) a YouTube (froniuswelding)!</w:t>
      </w:r>
    </w:p>
    <w:bookmarkEnd w:id="1"/>
    <w:sectPr w:rsidR="00EB6AC8" w:rsidRPr="00EB6AC8">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98379" w14:textId="77777777" w:rsidR="00701F2C" w:rsidRDefault="00701F2C" w:rsidP="00B54547">
      <w:pPr>
        <w:spacing w:after="0" w:line="240" w:lineRule="auto"/>
      </w:pPr>
      <w:r>
        <w:separator/>
      </w:r>
    </w:p>
  </w:endnote>
  <w:endnote w:type="continuationSeparator" w:id="0">
    <w:p w14:paraId="066C68CD" w14:textId="77777777" w:rsidR="00701F2C" w:rsidRDefault="00701F2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Trieda informácií: verejné</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Trieda informácií: verejné</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87915" w14:textId="77777777" w:rsidR="00701F2C" w:rsidRDefault="00701F2C" w:rsidP="00B54547">
      <w:pPr>
        <w:spacing w:after="0" w:line="240" w:lineRule="auto"/>
      </w:pPr>
      <w:r>
        <w:separator/>
      </w:r>
    </w:p>
  </w:footnote>
  <w:footnote w:type="continuationSeparator" w:id="0">
    <w:p w14:paraId="0767558B" w14:textId="77777777" w:rsidR="00701F2C" w:rsidRDefault="00701F2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169A12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i1025" type="#_x0000_t75" style="width:.75pt;height:.75pt;visibility:visible;mso-wrap-style:square">
            <v:imagedata r:id="rId1" o:title=""/>
          </v:shape>
        </w:pict>
      </mc:Choice>
      <mc:Fallback>
        <w:drawing>
          <wp:inline distT="0" distB="0" distL="0" distR="0" wp14:anchorId="1ECDE153" wp14:editId="5B49F874">
            <wp:extent cx="9525" cy="9525"/>
            <wp:effectExtent l="0" t="0" r="0" b="0"/>
            <wp:docPr id="67988442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mc:Fallback>
    </mc:AlternateContent>
  </w:numPicBullet>
  <w:abstractNum w:abstractNumId="0" w15:restartNumberingAfterBreak="0">
    <w:nsid w:val="036F77CB"/>
    <w:multiLevelType w:val="hybridMultilevel"/>
    <w:tmpl w:val="7194996C"/>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34F5738"/>
    <w:multiLevelType w:val="hybridMultilevel"/>
    <w:tmpl w:val="B4D4B8A8"/>
    <w:lvl w:ilvl="0" w:tplc="9BE41D8C">
      <w:start w:val="1"/>
      <w:numFmt w:val="bullet"/>
      <w:lvlText w:val=""/>
      <w:lvlPicBulletId w:val="0"/>
      <w:lvlJc w:val="left"/>
      <w:pPr>
        <w:tabs>
          <w:tab w:val="num" w:pos="720"/>
        </w:tabs>
        <w:ind w:left="720" w:hanging="360"/>
      </w:pPr>
      <w:rPr>
        <w:rFonts w:ascii="Symbol" w:hAnsi="Symbol" w:hint="default"/>
      </w:rPr>
    </w:lvl>
    <w:lvl w:ilvl="1" w:tplc="DC16F6A0" w:tentative="1">
      <w:start w:val="1"/>
      <w:numFmt w:val="bullet"/>
      <w:lvlText w:val=""/>
      <w:lvlJc w:val="left"/>
      <w:pPr>
        <w:tabs>
          <w:tab w:val="num" w:pos="1440"/>
        </w:tabs>
        <w:ind w:left="1440" w:hanging="360"/>
      </w:pPr>
      <w:rPr>
        <w:rFonts w:ascii="Symbol" w:hAnsi="Symbol" w:hint="default"/>
      </w:rPr>
    </w:lvl>
    <w:lvl w:ilvl="2" w:tplc="1F848BEC" w:tentative="1">
      <w:start w:val="1"/>
      <w:numFmt w:val="bullet"/>
      <w:lvlText w:val=""/>
      <w:lvlJc w:val="left"/>
      <w:pPr>
        <w:tabs>
          <w:tab w:val="num" w:pos="2160"/>
        </w:tabs>
        <w:ind w:left="2160" w:hanging="360"/>
      </w:pPr>
      <w:rPr>
        <w:rFonts w:ascii="Symbol" w:hAnsi="Symbol" w:hint="default"/>
      </w:rPr>
    </w:lvl>
    <w:lvl w:ilvl="3" w:tplc="40684EFA" w:tentative="1">
      <w:start w:val="1"/>
      <w:numFmt w:val="bullet"/>
      <w:lvlText w:val=""/>
      <w:lvlJc w:val="left"/>
      <w:pPr>
        <w:tabs>
          <w:tab w:val="num" w:pos="2880"/>
        </w:tabs>
        <w:ind w:left="2880" w:hanging="360"/>
      </w:pPr>
      <w:rPr>
        <w:rFonts w:ascii="Symbol" w:hAnsi="Symbol" w:hint="default"/>
      </w:rPr>
    </w:lvl>
    <w:lvl w:ilvl="4" w:tplc="291CA5F4" w:tentative="1">
      <w:start w:val="1"/>
      <w:numFmt w:val="bullet"/>
      <w:lvlText w:val=""/>
      <w:lvlJc w:val="left"/>
      <w:pPr>
        <w:tabs>
          <w:tab w:val="num" w:pos="3600"/>
        </w:tabs>
        <w:ind w:left="3600" w:hanging="360"/>
      </w:pPr>
      <w:rPr>
        <w:rFonts w:ascii="Symbol" w:hAnsi="Symbol" w:hint="default"/>
      </w:rPr>
    </w:lvl>
    <w:lvl w:ilvl="5" w:tplc="F73EA7E8" w:tentative="1">
      <w:start w:val="1"/>
      <w:numFmt w:val="bullet"/>
      <w:lvlText w:val=""/>
      <w:lvlJc w:val="left"/>
      <w:pPr>
        <w:tabs>
          <w:tab w:val="num" w:pos="4320"/>
        </w:tabs>
        <w:ind w:left="4320" w:hanging="360"/>
      </w:pPr>
      <w:rPr>
        <w:rFonts w:ascii="Symbol" w:hAnsi="Symbol" w:hint="default"/>
      </w:rPr>
    </w:lvl>
    <w:lvl w:ilvl="6" w:tplc="EB5837B2" w:tentative="1">
      <w:start w:val="1"/>
      <w:numFmt w:val="bullet"/>
      <w:lvlText w:val=""/>
      <w:lvlJc w:val="left"/>
      <w:pPr>
        <w:tabs>
          <w:tab w:val="num" w:pos="5040"/>
        </w:tabs>
        <w:ind w:left="5040" w:hanging="360"/>
      </w:pPr>
      <w:rPr>
        <w:rFonts w:ascii="Symbol" w:hAnsi="Symbol" w:hint="default"/>
      </w:rPr>
    </w:lvl>
    <w:lvl w:ilvl="7" w:tplc="2A30F398" w:tentative="1">
      <w:start w:val="1"/>
      <w:numFmt w:val="bullet"/>
      <w:lvlText w:val=""/>
      <w:lvlJc w:val="left"/>
      <w:pPr>
        <w:tabs>
          <w:tab w:val="num" w:pos="5760"/>
        </w:tabs>
        <w:ind w:left="5760" w:hanging="360"/>
      </w:pPr>
      <w:rPr>
        <w:rFonts w:ascii="Symbol" w:hAnsi="Symbol" w:hint="default"/>
      </w:rPr>
    </w:lvl>
    <w:lvl w:ilvl="8" w:tplc="A508C1C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2657D09"/>
    <w:multiLevelType w:val="hybridMultilevel"/>
    <w:tmpl w:val="3EF4986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8"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9"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42E0E2D"/>
    <w:multiLevelType w:val="hybridMultilevel"/>
    <w:tmpl w:val="2A427F6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7B1228B1"/>
    <w:multiLevelType w:val="multilevel"/>
    <w:tmpl w:val="B44AE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7684062">
    <w:abstractNumId w:val="10"/>
  </w:num>
  <w:num w:numId="2" w16cid:durableId="1519386680">
    <w:abstractNumId w:val="1"/>
  </w:num>
  <w:num w:numId="3" w16cid:durableId="373118450">
    <w:abstractNumId w:val="7"/>
  </w:num>
  <w:num w:numId="4" w16cid:durableId="521863298">
    <w:abstractNumId w:val="9"/>
  </w:num>
  <w:num w:numId="5" w16cid:durableId="1423793880">
    <w:abstractNumId w:val="8"/>
  </w:num>
  <w:num w:numId="6" w16cid:durableId="2072581378">
    <w:abstractNumId w:val="2"/>
  </w:num>
  <w:num w:numId="7" w16cid:durableId="1955551344">
    <w:abstractNumId w:val="6"/>
  </w:num>
  <w:num w:numId="8" w16cid:durableId="1736202399">
    <w:abstractNumId w:val="5"/>
  </w:num>
  <w:num w:numId="9" w16cid:durableId="994796792">
    <w:abstractNumId w:val="0"/>
  </w:num>
  <w:num w:numId="10" w16cid:durableId="1241216738">
    <w:abstractNumId w:val="11"/>
  </w:num>
  <w:num w:numId="11" w16cid:durableId="1351486749">
    <w:abstractNumId w:val="4"/>
  </w:num>
  <w:num w:numId="12" w16cid:durableId="1263146177">
    <w:abstractNumId w:val="12"/>
  </w:num>
  <w:num w:numId="13" w16cid:durableId="5922027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27C0F"/>
    <w:rsid w:val="00030C3B"/>
    <w:rsid w:val="00040970"/>
    <w:rsid w:val="0004303E"/>
    <w:rsid w:val="000709AE"/>
    <w:rsid w:val="00071EFF"/>
    <w:rsid w:val="00073348"/>
    <w:rsid w:val="00074DA5"/>
    <w:rsid w:val="0007575E"/>
    <w:rsid w:val="00081144"/>
    <w:rsid w:val="000813D1"/>
    <w:rsid w:val="00084E54"/>
    <w:rsid w:val="00097074"/>
    <w:rsid w:val="000A14C4"/>
    <w:rsid w:val="000B2416"/>
    <w:rsid w:val="000B4F9B"/>
    <w:rsid w:val="000B5630"/>
    <w:rsid w:val="000C1FF0"/>
    <w:rsid w:val="000C35B7"/>
    <w:rsid w:val="000E18A4"/>
    <w:rsid w:val="000E2915"/>
    <w:rsid w:val="000E5144"/>
    <w:rsid w:val="000E6F19"/>
    <w:rsid w:val="000F596B"/>
    <w:rsid w:val="00102F0B"/>
    <w:rsid w:val="0010322D"/>
    <w:rsid w:val="0011141B"/>
    <w:rsid w:val="00111ADA"/>
    <w:rsid w:val="00130A2B"/>
    <w:rsid w:val="0013168E"/>
    <w:rsid w:val="00131F63"/>
    <w:rsid w:val="001324FF"/>
    <w:rsid w:val="001331D1"/>
    <w:rsid w:val="001339DF"/>
    <w:rsid w:val="001514DA"/>
    <w:rsid w:val="00151D34"/>
    <w:rsid w:val="001531A7"/>
    <w:rsid w:val="00155289"/>
    <w:rsid w:val="001668E3"/>
    <w:rsid w:val="00172C2D"/>
    <w:rsid w:val="0018182D"/>
    <w:rsid w:val="001841FF"/>
    <w:rsid w:val="001915DA"/>
    <w:rsid w:val="00196F99"/>
    <w:rsid w:val="001A34C4"/>
    <w:rsid w:val="001B1485"/>
    <w:rsid w:val="001B2BFC"/>
    <w:rsid w:val="001B32DF"/>
    <w:rsid w:val="001B6E74"/>
    <w:rsid w:val="001B7094"/>
    <w:rsid w:val="001C777E"/>
    <w:rsid w:val="001D6204"/>
    <w:rsid w:val="001D6B6F"/>
    <w:rsid w:val="001E12B0"/>
    <w:rsid w:val="001E28C1"/>
    <w:rsid w:val="001F28DE"/>
    <w:rsid w:val="002005FB"/>
    <w:rsid w:val="00202605"/>
    <w:rsid w:val="00211DA2"/>
    <w:rsid w:val="00212A0F"/>
    <w:rsid w:val="0021394F"/>
    <w:rsid w:val="00216D56"/>
    <w:rsid w:val="00224DA2"/>
    <w:rsid w:val="0022753C"/>
    <w:rsid w:val="00240F8C"/>
    <w:rsid w:val="0024308B"/>
    <w:rsid w:val="0024478A"/>
    <w:rsid w:val="00246B5E"/>
    <w:rsid w:val="00250DE1"/>
    <w:rsid w:val="0025721B"/>
    <w:rsid w:val="002676EF"/>
    <w:rsid w:val="0028080D"/>
    <w:rsid w:val="00282219"/>
    <w:rsid w:val="002824A5"/>
    <w:rsid w:val="00283565"/>
    <w:rsid w:val="00283B43"/>
    <w:rsid w:val="00296252"/>
    <w:rsid w:val="002B0575"/>
    <w:rsid w:val="002B25BE"/>
    <w:rsid w:val="002C7EBC"/>
    <w:rsid w:val="002D7A44"/>
    <w:rsid w:val="002E133E"/>
    <w:rsid w:val="002E4782"/>
    <w:rsid w:val="002E4785"/>
    <w:rsid w:val="002F2053"/>
    <w:rsid w:val="002F54E6"/>
    <w:rsid w:val="002F7C0A"/>
    <w:rsid w:val="003118B7"/>
    <w:rsid w:val="00315962"/>
    <w:rsid w:val="003212D5"/>
    <w:rsid w:val="00326A77"/>
    <w:rsid w:val="00331324"/>
    <w:rsid w:val="0033675D"/>
    <w:rsid w:val="003373AF"/>
    <w:rsid w:val="003405C8"/>
    <w:rsid w:val="00362914"/>
    <w:rsid w:val="00364A66"/>
    <w:rsid w:val="00364D31"/>
    <w:rsid w:val="0036708F"/>
    <w:rsid w:val="00377719"/>
    <w:rsid w:val="00382DA5"/>
    <w:rsid w:val="00386C9D"/>
    <w:rsid w:val="003B1CE7"/>
    <w:rsid w:val="003B2618"/>
    <w:rsid w:val="003C181F"/>
    <w:rsid w:val="003D53DD"/>
    <w:rsid w:val="003D5B59"/>
    <w:rsid w:val="003E081B"/>
    <w:rsid w:val="003E6855"/>
    <w:rsid w:val="00403C78"/>
    <w:rsid w:val="00411860"/>
    <w:rsid w:val="00424297"/>
    <w:rsid w:val="00430E85"/>
    <w:rsid w:val="00437AC7"/>
    <w:rsid w:val="004511F9"/>
    <w:rsid w:val="004557F5"/>
    <w:rsid w:val="0048753E"/>
    <w:rsid w:val="00492B6D"/>
    <w:rsid w:val="004C162B"/>
    <w:rsid w:val="004C5E4C"/>
    <w:rsid w:val="004C7F04"/>
    <w:rsid w:val="004D3064"/>
    <w:rsid w:val="004D5118"/>
    <w:rsid w:val="004D561A"/>
    <w:rsid w:val="004F0622"/>
    <w:rsid w:val="004F0685"/>
    <w:rsid w:val="004F7888"/>
    <w:rsid w:val="00511E67"/>
    <w:rsid w:val="00512C4C"/>
    <w:rsid w:val="00516A72"/>
    <w:rsid w:val="00525D09"/>
    <w:rsid w:val="0052709B"/>
    <w:rsid w:val="00533D85"/>
    <w:rsid w:val="00537062"/>
    <w:rsid w:val="00540609"/>
    <w:rsid w:val="00546EFE"/>
    <w:rsid w:val="00553F75"/>
    <w:rsid w:val="005627E3"/>
    <w:rsid w:val="005726DE"/>
    <w:rsid w:val="0058116D"/>
    <w:rsid w:val="00581E1C"/>
    <w:rsid w:val="00582BF5"/>
    <w:rsid w:val="00583C07"/>
    <w:rsid w:val="00583EBC"/>
    <w:rsid w:val="005923B4"/>
    <w:rsid w:val="0059241C"/>
    <w:rsid w:val="005A26BF"/>
    <w:rsid w:val="005A7CC2"/>
    <w:rsid w:val="005C1C56"/>
    <w:rsid w:val="005C5265"/>
    <w:rsid w:val="005D2705"/>
    <w:rsid w:val="005D2E34"/>
    <w:rsid w:val="005D5A96"/>
    <w:rsid w:val="005D5C69"/>
    <w:rsid w:val="005D691E"/>
    <w:rsid w:val="005D7F63"/>
    <w:rsid w:val="005E096D"/>
    <w:rsid w:val="005F551B"/>
    <w:rsid w:val="005F6BFF"/>
    <w:rsid w:val="0060584B"/>
    <w:rsid w:val="006161A2"/>
    <w:rsid w:val="0062796F"/>
    <w:rsid w:val="006308E9"/>
    <w:rsid w:val="006521F1"/>
    <w:rsid w:val="00655234"/>
    <w:rsid w:val="00655FFA"/>
    <w:rsid w:val="00661C3A"/>
    <w:rsid w:val="00663F2D"/>
    <w:rsid w:val="00665E05"/>
    <w:rsid w:val="00670F02"/>
    <w:rsid w:val="00672446"/>
    <w:rsid w:val="00672AC2"/>
    <w:rsid w:val="00672DAD"/>
    <w:rsid w:val="00674B49"/>
    <w:rsid w:val="00686027"/>
    <w:rsid w:val="00687E75"/>
    <w:rsid w:val="006955A6"/>
    <w:rsid w:val="00695CEF"/>
    <w:rsid w:val="006A0BAD"/>
    <w:rsid w:val="006A161B"/>
    <w:rsid w:val="006A19A7"/>
    <w:rsid w:val="006A5EC9"/>
    <w:rsid w:val="006A79AF"/>
    <w:rsid w:val="006B1366"/>
    <w:rsid w:val="006B40A7"/>
    <w:rsid w:val="006C49BA"/>
    <w:rsid w:val="006C51B6"/>
    <w:rsid w:val="006C5955"/>
    <w:rsid w:val="006D2AEF"/>
    <w:rsid w:val="006D6430"/>
    <w:rsid w:val="006D6824"/>
    <w:rsid w:val="006D704C"/>
    <w:rsid w:val="006F3002"/>
    <w:rsid w:val="006F43A7"/>
    <w:rsid w:val="00701F2C"/>
    <w:rsid w:val="00703F47"/>
    <w:rsid w:val="0070469B"/>
    <w:rsid w:val="0070516C"/>
    <w:rsid w:val="007155A0"/>
    <w:rsid w:val="00721BF6"/>
    <w:rsid w:val="0072303F"/>
    <w:rsid w:val="007244DC"/>
    <w:rsid w:val="0072457E"/>
    <w:rsid w:val="00725942"/>
    <w:rsid w:val="00726826"/>
    <w:rsid w:val="00727A74"/>
    <w:rsid w:val="00730E91"/>
    <w:rsid w:val="00731D1B"/>
    <w:rsid w:val="00734A4E"/>
    <w:rsid w:val="00750117"/>
    <w:rsid w:val="00756250"/>
    <w:rsid w:val="007574BB"/>
    <w:rsid w:val="00757A9D"/>
    <w:rsid w:val="00761498"/>
    <w:rsid w:val="007826BF"/>
    <w:rsid w:val="00782AF6"/>
    <w:rsid w:val="00783E18"/>
    <w:rsid w:val="007A57E3"/>
    <w:rsid w:val="007B63AE"/>
    <w:rsid w:val="007C0851"/>
    <w:rsid w:val="007C1F95"/>
    <w:rsid w:val="007C61B7"/>
    <w:rsid w:val="007C7D98"/>
    <w:rsid w:val="007E5E22"/>
    <w:rsid w:val="007F2C30"/>
    <w:rsid w:val="00802BEE"/>
    <w:rsid w:val="00806B0E"/>
    <w:rsid w:val="00810A2A"/>
    <w:rsid w:val="00814FFC"/>
    <w:rsid w:val="008154F8"/>
    <w:rsid w:val="00816914"/>
    <w:rsid w:val="00816B67"/>
    <w:rsid w:val="00817D9C"/>
    <w:rsid w:val="00820B79"/>
    <w:rsid w:val="0083115D"/>
    <w:rsid w:val="00831633"/>
    <w:rsid w:val="00836373"/>
    <w:rsid w:val="008404EE"/>
    <w:rsid w:val="0084106B"/>
    <w:rsid w:val="0084553B"/>
    <w:rsid w:val="00845D8E"/>
    <w:rsid w:val="00847F15"/>
    <w:rsid w:val="008506B3"/>
    <w:rsid w:val="00857A4B"/>
    <w:rsid w:val="008668D5"/>
    <w:rsid w:val="00872495"/>
    <w:rsid w:val="00875575"/>
    <w:rsid w:val="0088585F"/>
    <w:rsid w:val="0088796C"/>
    <w:rsid w:val="008A6923"/>
    <w:rsid w:val="008B00E7"/>
    <w:rsid w:val="008B28D2"/>
    <w:rsid w:val="008B44D8"/>
    <w:rsid w:val="008B62DB"/>
    <w:rsid w:val="008B71DE"/>
    <w:rsid w:val="008D2A89"/>
    <w:rsid w:val="008E0C9E"/>
    <w:rsid w:val="008E1774"/>
    <w:rsid w:val="008E29FC"/>
    <w:rsid w:val="008F2961"/>
    <w:rsid w:val="008F2F33"/>
    <w:rsid w:val="008F3E45"/>
    <w:rsid w:val="008F4ED5"/>
    <w:rsid w:val="00900180"/>
    <w:rsid w:val="009007C1"/>
    <w:rsid w:val="00906679"/>
    <w:rsid w:val="00916AEF"/>
    <w:rsid w:val="00921D3E"/>
    <w:rsid w:val="009250D6"/>
    <w:rsid w:val="00930FF9"/>
    <w:rsid w:val="00935076"/>
    <w:rsid w:val="00941F3F"/>
    <w:rsid w:val="00945ED9"/>
    <w:rsid w:val="00946283"/>
    <w:rsid w:val="00947731"/>
    <w:rsid w:val="00952866"/>
    <w:rsid w:val="0095338F"/>
    <w:rsid w:val="00957428"/>
    <w:rsid w:val="0096167B"/>
    <w:rsid w:val="00962B6D"/>
    <w:rsid w:val="00963BB4"/>
    <w:rsid w:val="00964F4F"/>
    <w:rsid w:val="0096520C"/>
    <w:rsid w:val="009654AC"/>
    <w:rsid w:val="00971DAD"/>
    <w:rsid w:val="0097663C"/>
    <w:rsid w:val="00982A97"/>
    <w:rsid w:val="0098552D"/>
    <w:rsid w:val="00991A64"/>
    <w:rsid w:val="00991B1A"/>
    <w:rsid w:val="00991DD8"/>
    <w:rsid w:val="009935CE"/>
    <w:rsid w:val="00996936"/>
    <w:rsid w:val="009970DD"/>
    <w:rsid w:val="009B28AE"/>
    <w:rsid w:val="009B6C22"/>
    <w:rsid w:val="009C3D3E"/>
    <w:rsid w:val="009D5B42"/>
    <w:rsid w:val="009D711F"/>
    <w:rsid w:val="009F77E8"/>
    <w:rsid w:val="00A0741C"/>
    <w:rsid w:val="00A2048F"/>
    <w:rsid w:val="00A30020"/>
    <w:rsid w:val="00A33A7E"/>
    <w:rsid w:val="00A3612E"/>
    <w:rsid w:val="00A473DB"/>
    <w:rsid w:val="00A47885"/>
    <w:rsid w:val="00A60BEC"/>
    <w:rsid w:val="00A65888"/>
    <w:rsid w:val="00A66F74"/>
    <w:rsid w:val="00A7116B"/>
    <w:rsid w:val="00A71EBC"/>
    <w:rsid w:val="00A723A2"/>
    <w:rsid w:val="00AA4CC5"/>
    <w:rsid w:val="00AB57CC"/>
    <w:rsid w:val="00AB603F"/>
    <w:rsid w:val="00AC3843"/>
    <w:rsid w:val="00AC71A2"/>
    <w:rsid w:val="00AC7892"/>
    <w:rsid w:val="00AD0CCA"/>
    <w:rsid w:val="00AD3A8C"/>
    <w:rsid w:val="00AE2814"/>
    <w:rsid w:val="00AE411C"/>
    <w:rsid w:val="00AE75AD"/>
    <w:rsid w:val="00AE7975"/>
    <w:rsid w:val="00AF0B14"/>
    <w:rsid w:val="00AF26B6"/>
    <w:rsid w:val="00B05AD2"/>
    <w:rsid w:val="00B07025"/>
    <w:rsid w:val="00B10409"/>
    <w:rsid w:val="00B11AD2"/>
    <w:rsid w:val="00B12BB0"/>
    <w:rsid w:val="00B17C71"/>
    <w:rsid w:val="00B309A8"/>
    <w:rsid w:val="00B52F2E"/>
    <w:rsid w:val="00B54547"/>
    <w:rsid w:val="00B55B9C"/>
    <w:rsid w:val="00B61FEA"/>
    <w:rsid w:val="00B67A33"/>
    <w:rsid w:val="00B82AAB"/>
    <w:rsid w:val="00B87C15"/>
    <w:rsid w:val="00B9304C"/>
    <w:rsid w:val="00B950B8"/>
    <w:rsid w:val="00B956E9"/>
    <w:rsid w:val="00B97FE1"/>
    <w:rsid w:val="00BA48EB"/>
    <w:rsid w:val="00BA6BDC"/>
    <w:rsid w:val="00BC40BF"/>
    <w:rsid w:val="00BC6815"/>
    <w:rsid w:val="00BD27CC"/>
    <w:rsid w:val="00BD76BB"/>
    <w:rsid w:val="00BD7D59"/>
    <w:rsid w:val="00BE0C66"/>
    <w:rsid w:val="00BE3308"/>
    <w:rsid w:val="00BF0BCD"/>
    <w:rsid w:val="00BF3491"/>
    <w:rsid w:val="00BF5443"/>
    <w:rsid w:val="00C02061"/>
    <w:rsid w:val="00C226FA"/>
    <w:rsid w:val="00C23774"/>
    <w:rsid w:val="00C246F3"/>
    <w:rsid w:val="00C2743F"/>
    <w:rsid w:val="00C30EEA"/>
    <w:rsid w:val="00C34B76"/>
    <w:rsid w:val="00C4198A"/>
    <w:rsid w:val="00C4491F"/>
    <w:rsid w:val="00C44B9C"/>
    <w:rsid w:val="00C510D5"/>
    <w:rsid w:val="00C55807"/>
    <w:rsid w:val="00C559C6"/>
    <w:rsid w:val="00C56CC8"/>
    <w:rsid w:val="00C6279E"/>
    <w:rsid w:val="00C66F19"/>
    <w:rsid w:val="00C679B7"/>
    <w:rsid w:val="00C70FBA"/>
    <w:rsid w:val="00C80701"/>
    <w:rsid w:val="00C8163C"/>
    <w:rsid w:val="00C860FD"/>
    <w:rsid w:val="00C87784"/>
    <w:rsid w:val="00C921A2"/>
    <w:rsid w:val="00C93FE5"/>
    <w:rsid w:val="00C9422F"/>
    <w:rsid w:val="00CB1448"/>
    <w:rsid w:val="00CB3040"/>
    <w:rsid w:val="00CB4407"/>
    <w:rsid w:val="00CB466D"/>
    <w:rsid w:val="00CC0612"/>
    <w:rsid w:val="00CC09DE"/>
    <w:rsid w:val="00CC3BFC"/>
    <w:rsid w:val="00CD05E2"/>
    <w:rsid w:val="00CD0D21"/>
    <w:rsid w:val="00CD15A2"/>
    <w:rsid w:val="00CD5D72"/>
    <w:rsid w:val="00CD759C"/>
    <w:rsid w:val="00CE076D"/>
    <w:rsid w:val="00CE1B24"/>
    <w:rsid w:val="00CE2190"/>
    <w:rsid w:val="00CE5688"/>
    <w:rsid w:val="00CE627F"/>
    <w:rsid w:val="00CE6F5D"/>
    <w:rsid w:val="00CF367B"/>
    <w:rsid w:val="00D006C8"/>
    <w:rsid w:val="00D03742"/>
    <w:rsid w:val="00D051E4"/>
    <w:rsid w:val="00D0522E"/>
    <w:rsid w:val="00D168EF"/>
    <w:rsid w:val="00D16FBB"/>
    <w:rsid w:val="00D2099C"/>
    <w:rsid w:val="00D3343B"/>
    <w:rsid w:val="00D36319"/>
    <w:rsid w:val="00D407C3"/>
    <w:rsid w:val="00D52808"/>
    <w:rsid w:val="00D56191"/>
    <w:rsid w:val="00D613FB"/>
    <w:rsid w:val="00D61679"/>
    <w:rsid w:val="00D70839"/>
    <w:rsid w:val="00D72585"/>
    <w:rsid w:val="00D77E57"/>
    <w:rsid w:val="00D83BF9"/>
    <w:rsid w:val="00D9424A"/>
    <w:rsid w:val="00D959C2"/>
    <w:rsid w:val="00DA4164"/>
    <w:rsid w:val="00DA56A6"/>
    <w:rsid w:val="00DB1711"/>
    <w:rsid w:val="00DC791A"/>
    <w:rsid w:val="00DD30EE"/>
    <w:rsid w:val="00DD64BC"/>
    <w:rsid w:val="00DE0DEC"/>
    <w:rsid w:val="00DE201A"/>
    <w:rsid w:val="00DE24B5"/>
    <w:rsid w:val="00DE3738"/>
    <w:rsid w:val="00DF0020"/>
    <w:rsid w:val="00DF17F5"/>
    <w:rsid w:val="00DF5017"/>
    <w:rsid w:val="00DF5290"/>
    <w:rsid w:val="00DF7506"/>
    <w:rsid w:val="00E00C91"/>
    <w:rsid w:val="00E022D0"/>
    <w:rsid w:val="00E07CC2"/>
    <w:rsid w:val="00E17651"/>
    <w:rsid w:val="00E20765"/>
    <w:rsid w:val="00E402BE"/>
    <w:rsid w:val="00E4150B"/>
    <w:rsid w:val="00E43262"/>
    <w:rsid w:val="00E52962"/>
    <w:rsid w:val="00E53EE5"/>
    <w:rsid w:val="00E57B07"/>
    <w:rsid w:val="00E62AAF"/>
    <w:rsid w:val="00E636C6"/>
    <w:rsid w:val="00E666F4"/>
    <w:rsid w:val="00E67D96"/>
    <w:rsid w:val="00E72A8F"/>
    <w:rsid w:val="00E8592D"/>
    <w:rsid w:val="00E947B2"/>
    <w:rsid w:val="00E95A0A"/>
    <w:rsid w:val="00E95AEB"/>
    <w:rsid w:val="00EA26EC"/>
    <w:rsid w:val="00EB4DC1"/>
    <w:rsid w:val="00EB6686"/>
    <w:rsid w:val="00EB6AC8"/>
    <w:rsid w:val="00EC4331"/>
    <w:rsid w:val="00ED12BA"/>
    <w:rsid w:val="00ED5600"/>
    <w:rsid w:val="00ED5B62"/>
    <w:rsid w:val="00EE30F9"/>
    <w:rsid w:val="00EE3B5E"/>
    <w:rsid w:val="00EF0DCF"/>
    <w:rsid w:val="00F05B9C"/>
    <w:rsid w:val="00F078B9"/>
    <w:rsid w:val="00F105A9"/>
    <w:rsid w:val="00F2006A"/>
    <w:rsid w:val="00F2125B"/>
    <w:rsid w:val="00F437EA"/>
    <w:rsid w:val="00F514B6"/>
    <w:rsid w:val="00F6032B"/>
    <w:rsid w:val="00F72C4D"/>
    <w:rsid w:val="00F772B3"/>
    <w:rsid w:val="00F81F6C"/>
    <w:rsid w:val="00F86B62"/>
    <w:rsid w:val="00FA2286"/>
    <w:rsid w:val="00FA6205"/>
    <w:rsid w:val="00FB2755"/>
    <w:rsid w:val="00FC09C0"/>
    <w:rsid w:val="00FC1C82"/>
    <w:rsid w:val="00FC35BB"/>
    <w:rsid w:val="00FD0EE7"/>
    <w:rsid w:val="00FD1AE0"/>
    <w:rsid w:val="00FD50E0"/>
    <w:rsid w:val="00FD6717"/>
    <w:rsid w:val="00FD6BCC"/>
    <w:rsid w:val="00FD7617"/>
    <w:rsid w:val="00FE3F42"/>
    <w:rsid w:val="00FE4B41"/>
    <w:rsid w:val="00FF1835"/>
    <w:rsid w:val="00FF6AA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sk-SK"/>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sk-SK"/>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sk-SK"/>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sk-SK"/>
    </w:rPr>
  </w:style>
  <w:style w:type="character" w:styleId="NichtaufgelsteErwhnung">
    <w:name w:val="Unresolved Mention"/>
    <w:basedOn w:val="Absatz-Standardschriftart"/>
    <w:uiPriority w:val="99"/>
    <w:semiHidden/>
    <w:unhideWhenUsed/>
    <w:rsid w:val="00AC78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517">
      <w:bodyDiv w:val="1"/>
      <w:marLeft w:val="0"/>
      <w:marRight w:val="0"/>
      <w:marTop w:val="0"/>
      <w:marBottom w:val="0"/>
      <w:divBdr>
        <w:top w:val="none" w:sz="0" w:space="0" w:color="auto"/>
        <w:left w:val="none" w:sz="0" w:space="0" w:color="auto"/>
        <w:bottom w:val="none" w:sz="0" w:space="0" w:color="auto"/>
        <w:right w:val="none" w:sz="0" w:space="0" w:color="auto"/>
      </w:divBdr>
    </w:div>
    <w:div w:id="73406460">
      <w:bodyDiv w:val="1"/>
      <w:marLeft w:val="0"/>
      <w:marRight w:val="0"/>
      <w:marTop w:val="0"/>
      <w:marBottom w:val="0"/>
      <w:divBdr>
        <w:top w:val="none" w:sz="0" w:space="0" w:color="auto"/>
        <w:left w:val="none" w:sz="0" w:space="0" w:color="auto"/>
        <w:bottom w:val="none" w:sz="0" w:space="0" w:color="auto"/>
        <w:right w:val="none" w:sz="0" w:space="0" w:color="auto"/>
      </w:divBdr>
    </w:div>
    <w:div w:id="127935462">
      <w:bodyDiv w:val="1"/>
      <w:marLeft w:val="0"/>
      <w:marRight w:val="0"/>
      <w:marTop w:val="0"/>
      <w:marBottom w:val="0"/>
      <w:divBdr>
        <w:top w:val="none" w:sz="0" w:space="0" w:color="auto"/>
        <w:left w:val="none" w:sz="0" w:space="0" w:color="auto"/>
        <w:bottom w:val="none" w:sz="0" w:space="0" w:color="auto"/>
        <w:right w:val="none" w:sz="0" w:space="0" w:color="auto"/>
      </w:divBdr>
    </w:div>
    <w:div w:id="153959580">
      <w:bodyDiv w:val="1"/>
      <w:marLeft w:val="0"/>
      <w:marRight w:val="0"/>
      <w:marTop w:val="0"/>
      <w:marBottom w:val="0"/>
      <w:divBdr>
        <w:top w:val="none" w:sz="0" w:space="0" w:color="auto"/>
        <w:left w:val="none" w:sz="0" w:space="0" w:color="auto"/>
        <w:bottom w:val="none" w:sz="0" w:space="0" w:color="auto"/>
        <w:right w:val="none" w:sz="0" w:space="0" w:color="auto"/>
      </w:divBdr>
    </w:div>
    <w:div w:id="174729998">
      <w:bodyDiv w:val="1"/>
      <w:marLeft w:val="0"/>
      <w:marRight w:val="0"/>
      <w:marTop w:val="0"/>
      <w:marBottom w:val="0"/>
      <w:divBdr>
        <w:top w:val="none" w:sz="0" w:space="0" w:color="auto"/>
        <w:left w:val="none" w:sz="0" w:space="0" w:color="auto"/>
        <w:bottom w:val="none" w:sz="0" w:space="0" w:color="auto"/>
        <w:right w:val="none" w:sz="0" w:space="0" w:color="auto"/>
      </w:divBdr>
    </w:div>
    <w:div w:id="308361518">
      <w:bodyDiv w:val="1"/>
      <w:marLeft w:val="0"/>
      <w:marRight w:val="0"/>
      <w:marTop w:val="0"/>
      <w:marBottom w:val="0"/>
      <w:divBdr>
        <w:top w:val="none" w:sz="0" w:space="0" w:color="auto"/>
        <w:left w:val="none" w:sz="0" w:space="0" w:color="auto"/>
        <w:bottom w:val="none" w:sz="0" w:space="0" w:color="auto"/>
        <w:right w:val="none" w:sz="0" w:space="0" w:color="auto"/>
      </w:divBdr>
    </w:div>
    <w:div w:id="339503648">
      <w:bodyDiv w:val="1"/>
      <w:marLeft w:val="0"/>
      <w:marRight w:val="0"/>
      <w:marTop w:val="0"/>
      <w:marBottom w:val="0"/>
      <w:divBdr>
        <w:top w:val="none" w:sz="0" w:space="0" w:color="auto"/>
        <w:left w:val="none" w:sz="0" w:space="0" w:color="auto"/>
        <w:bottom w:val="none" w:sz="0" w:space="0" w:color="auto"/>
        <w:right w:val="none" w:sz="0" w:space="0" w:color="auto"/>
      </w:divBdr>
    </w:div>
    <w:div w:id="590892503">
      <w:bodyDiv w:val="1"/>
      <w:marLeft w:val="0"/>
      <w:marRight w:val="0"/>
      <w:marTop w:val="0"/>
      <w:marBottom w:val="0"/>
      <w:divBdr>
        <w:top w:val="none" w:sz="0" w:space="0" w:color="auto"/>
        <w:left w:val="none" w:sz="0" w:space="0" w:color="auto"/>
        <w:bottom w:val="none" w:sz="0" w:space="0" w:color="auto"/>
        <w:right w:val="none" w:sz="0" w:space="0" w:color="auto"/>
      </w:divBdr>
    </w:div>
    <w:div w:id="643434226">
      <w:bodyDiv w:val="1"/>
      <w:marLeft w:val="0"/>
      <w:marRight w:val="0"/>
      <w:marTop w:val="0"/>
      <w:marBottom w:val="0"/>
      <w:divBdr>
        <w:top w:val="none" w:sz="0" w:space="0" w:color="auto"/>
        <w:left w:val="none" w:sz="0" w:space="0" w:color="auto"/>
        <w:bottom w:val="none" w:sz="0" w:space="0" w:color="auto"/>
        <w:right w:val="none" w:sz="0" w:space="0" w:color="auto"/>
      </w:divBdr>
    </w:div>
    <w:div w:id="651718414">
      <w:bodyDiv w:val="1"/>
      <w:marLeft w:val="0"/>
      <w:marRight w:val="0"/>
      <w:marTop w:val="0"/>
      <w:marBottom w:val="0"/>
      <w:divBdr>
        <w:top w:val="none" w:sz="0" w:space="0" w:color="auto"/>
        <w:left w:val="none" w:sz="0" w:space="0" w:color="auto"/>
        <w:bottom w:val="none" w:sz="0" w:space="0" w:color="auto"/>
        <w:right w:val="none" w:sz="0" w:space="0" w:color="auto"/>
      </w:divBdr>
    </w:div>
    <w:div w:id="824323504">
      <w:bodyDiv w:val="1"/>
      <w:marLeft w:val="0"/>
      <w:marRight w:val="0"/>
      <w:marTop w:val="0"/>
      <w:marBottom w:val="0"/>
      <w:divBdr>
        <w:top w:val="none" w:sz="0" w:space="0" w:color="auto"/>
        <w:left w:val="none" w:sz="0" w:space="0" w:color="auto"/>
        <w:bottom w:val="none" w:sz="0" w:space="0" w:color="auto"/>
        <w:right w:val="none" w:sz="0" w:space="0" w:color="auto"/>
      </w:divBdr>
    </w:div>
    <w:div w:id="1138495888">
      <w:bodyDiv w:val="1"/>
      <w:marLeft w:val="0"/>
      <w:marRight w:val="0"/>
      <w:marTop w:val="0"/>
      <w:marBottom w:val="0"/>
      <w:divBdr>
        <w:top w:val="none" w:sz="0" w:space="0" w:color="auto"/>
        <w:left w:val="none" w:sz="0" w:space="0" w:color="auto"/>
        <w:bottom w:val="none" w:sz="0" w:space="0" w:color="auto"/>
        <w:right w:val="none" w:sz="0" w:space="0" w:color="auto"/>
      </w:divBdr>
    </w:div>
    <w:div w:id="1208033289">
      <w:bodyDiv w:val="1"/>
      <w:marLeft w:val="0"/>
      <w:marRight w:val="0"/>
      <w:marTop w:val="0"/>
      <w:marBottom w:val="0"/>
      <w:divBdr>
        <w:top w:val="none" w:sz="0" w:space="0" w:color="auto"/>
        <w:left w:val="none" w:sz="0" w:space="0" w:color="auto"/>
        <w:bottom w:val="none" w:sz="0" w:space="0" w:color="auto"/>
        <w:right w:val="none" w:sz="0" w:space="0" w:color="auto"/>
      </w:divBdr>
    </w:div>
    <w:div w:id="1224608457">
      <w:bodyDiv w:val="1"/>
      <w:marLeft w:val="0"/>
      <w:marRight w:val="0"/>
      <w:marTop w:val="0"/>
      <w:marBottom w:val="0"/>
      <w:divBdr>
        <w:top w:val="none" w:sz="0" w:space="0" w:color="auto"/>
        <w:left w:val="none" w:sz="0" w:space="0" w:color="auto"/>
        <w:bottom w:val="none" w:sz="0" w:space="0" w:color="auto"/>
        <w:right w:val="none" w:sz="0" w:space="0" w:color="auto"/>
      </w:divBdr>
    </w:div>
    <w:div w:id="1322851457">
      <w:bodyDiv w:val="1"/>
      <w:marLeft w:val="0"/>
      <w:marRight w:val="0"/>
      <w:marTop w:val="0"/>
      <w:marBottom w:val="0"/>
      <w:divBdr>
        <w:top w:val="none" w:sz="0" w:space="0" w:color="auto"/>
        <w:left w:val="none" w:sz="0" w:space="0" w:color="auto"/>
        <w:bottom w:val="none" w:sz="0" w:space="0" w:color="auto"/>
        <w:right w:val="none" w:sz="0" w:space="0" w:color="auto"/>
      </w:divBdr>
    </w:div>
    <w:div w:id="1499268643">
      <w:bodyDiv w:val="1"/>
      <w:marLeft w:val="0"/>
      <w:marRight w:val="0"/>
      <w:marTop w:val="0"/>
      <w:marBottom w:val="0"/>
      <w:divBdr>
        <w:top w:val="none" w:sz="0" w:space="0" w:color="auto"/>
        <w:left w:val="none" w:sz="0" w:space="0" w:color="auto"/>
        <w:bottom w:val="none" w:sz="0" w:space="0" w:color="auto"/>
        <w:right w:val="none" w:sz="0" w:space="0" w:color="auto"/>
      </w:divBdr>
    </w:div>
    <w:div w:id="1539732047">
      <w:bodyDiv w:val="1"/>
      <w:marLeft w:val="0"/>
      <w:marRight w:val="0"/>
      <w:marTop w:val="0"/>
      <w:marBottom w:val="0"/>
      <w:divBdr>
        <w:top w:val="none" w:sz="0" w:space="0" w:color="auto"/>
        <w:left w:val="none" w:sz="0" w:space="0" w:color="auto"/>
        <w:bottom w:val="none" w:sz="0" w:space="0" w:color="auto"/>
        <w:right w:val="none" w:sz="0" w:space="0" w:color="auto"/>
      </w:divBdr>
    </w:div>
    <w:div w:id="1592857693">
      <w:bodyDiv w:val="1"/>
      <w:marLeft w:val="0"/>
      <w:marRight w:val="0"/>
      <w:marTop w:val="0"/>
      <w:marBottom w:val="0"/>
      <w:divBdr>
        <w:top w:val="none" w:sz="0" w:space="0" w:color="auto"/>
        <w:left w:val="none" w:sz="0" w:space="0" w:color="auto"/>
        <w:bottom w:val="none" w:sz="0" w:space="0" w:color="auto"/>
        <w:right w:val="none" w:sz="0" w:space="0" w:color="auto"/>
      </w:divBdr>
    </w:div>
    <w:div w:id="2010674677">
      <w:bodyDiv w:val="1"/>
      <w:marLeft w:val="0"/>
      <w:marRight w:val="0"/>
      <w:marTop w:val="0"/>
      <w:marBottom w:val="0"/>
      <w:divBdr>
        <w:top w:val="none" w:sz="0" w:space="0" w:color="auto"/>
        <w:left w:val="none" w:sz="0" w:space="0" w:color="auto"/>
        <w:bottom w:val="none" w:sz="0" w:space="0" w:color="auto"/>
        <w:right w:val="none" w:sz="0" w:space="0" w:color="auto"/>
      </w:divBdr>
    </w:div>
    <w:div w:id="213857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core.fronius.com/en/schweissen-schneiden-2025" TargetMode="External"/><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file://AT-FILE-01/orgunits/Spartenmarketing/04%20-%20Public%20Relations%20&amp;%20Content%20Creation/3_Pressearbeit/1_Presseaussendungen/2023/2023-11_Welducation%20Simulator/MRM/kirsten.ludwig@a1kommunikation.de" TargetMode="Externa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ronius.com/sk-sk/slovakia/zvaracia-technika/aktuality/tlac" TargetMode="External"/><Relationship Id="rId14" Type="http://schemas.openxmlformats.org/officeDocument/2006/relationships/hyperlink" Target="file://AT-FILE-01/orgunits/Spartenmarketing/04%20-%20Public%20Relations%20&amp;%20Content%20Creation/3_Pressearbeit/1_Presseaussendungen/2023/2023-11_Welducation%20Simulator/MRM/karcz.lenka@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Announcement S u S 2025</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Announcement S u S 2025</title_TI_DA>
    <Web_x0020_Display_x0020_Title_x0020_ET xmlns="dc0c2c3d-e9fc-4a0d-820b-87ab82e65f20">Announcement S u S 2025</Web_x0020_Display_x0020_Title_x0020_ET>
    <title_ti_fi xmlns="dc0c2c3d-e9fc-4a0d-820b-87ab82e65f20">Announcement S u S 2025</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TR xmlns="dc0c2c3d-e9fc-4a0d-820b-87ab82e65f20">Announcement S u S 2025</title_TI_TR>
    <countryok xmlns="dc0c2c3d-e9fc-4a0d-820b-87ab82e65f20">true</countryok>
    <Documenttype_ES xmlns="dc0c2c3d-e9fc-4a0d-820b-87ab82e65f20">Información de prensa</Documenttype_ES>
    <title_ti_nb xmlns="dc0c2c3d-e9fc-4a0d-820b-87ab82e65f20" xsi:nil="true"/>
    <title_TI_ES xmlns="dc0c2c3d-e9fc-4a0d-820b-87ab82e65f20">Announcement S u S 2025</title_TI_ES>
    <Documenttype_TR xmlns="dc0c2c3d-e9fc-4a0d-820b-87ab82e65f20">Basın bülteni</Documenttype_TR>
    <VersionInternal xmlns="dc0c2c3d-e9fc-4a0d-820b-87ab82e65f20" xsi:nil="true"/>
    <TaxCatchAll xmlns="92f60987-cbcc-4245-baaf-239af3bfd6e8">
      <Value>268</Value>
      <Value>1</Value>
    </TaxCatchAll>
    <Resolution xmlns="dc0c2c3d-e9fc-4a0d-820b-87ab82e65f20" xsi:nil="true"/>
    <Country xmlns="dc0c2c3d-e9fc-4a0d-820b-87ab82e65f20">
      <Value>36</Value>
    </Country>
    <title_TI_DE xmlns="dc0c2c3d-e9fc-4a0d-820b-87ab82e65f20">Announcement S u S 2025</title_TI_DE>
    <title_TI_HU xmlns="dc0c2c3d-e9fc-4a0d-820b-87ab82e65f20">Announcement S u S 2025</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26133;SE</fro_spid>
    <Colour_x0020_space xmlns="dc0c2c3d-e9fc-4a0d-820b-87ab82e65f20" xsi:nil="true"/>
    <title_TI_EA xmlns="dc0c2c3d-e9fc-4a0d-820b-87ab82e65f20">Announcement S u S 2025</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C-185155</contentservId>
    <title_TI_RO xmlns="dc0c2c3d-e9fc-4a0d-820b-87ab82e65f20">Announcement S u S 2025</title_TI_RO>
    <title_TI_SK xmlns="dc0c2c3d-e9fc-4a0d-820b-87ab82e65f20">Announcement S u S 2025</title_TI_SK>
    <Update xmlns="dc0c2c3d-e9fc-4a0d-820b-87ab82e65f20" xsi:nil="true"/>
    <Documenttype_AR xmlns="dc0c2c3d-e9fc-4a0d-820b-87ab82e65f20">Press Release</Documenttype_AR>
    <title_TI_IT xmlns="dc0c2c3d-e9fc-4a0d-820b-87ab82e65f20">Announcement S u S 2025</title_TI_IT>
    <title_ti_zh xmlns="dc0c2c3d-e9fc-4a0d-820b-87ab82e65f20">Announcement S u S 2025</title_ti_zh>
    <Division xmlns="dc0c2c3d-e9fc-4a0d-820b-87ab82e65f20">Perfect Welding</Division>
    <title_TI_UA xmlns="dc0c2c3d-e9fc-4a0d-820b-87ab82e65f20">Announcement S u S 2025</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Announcement S u S 2025</title_TI_FR>
    <MRMID xmlns="dc0c2c3d-e9fc-4a0d-820b-87ab82e65f20" xsi:nil="true"/>
    <Documenttype_UK xmlns="dc0c2c3d-e9fc-4a0d-820b-87ab82e65f20">Прес-релізи</Documenttype_UK>
    <title_TI_CS xmlns="dc0c2c3d-e9fc-4a0d-820b-87ab82e65f20">Announcement S u S 2025</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Announcement S u S 2025</title_TI_NL>
    <title_TI_PL xmlns="dc0c2c3d-e9fc-4a0d-820b-87ab82e65f20">Announcement S u S 2025</title_TI_PL>
    <title_TI_TH xmlns="dc0c2c3d-e9fc-4a0d-820b-87ab82e65f20">Announcement S u S 2025</title_TI_TH>
    <Documenttype_DA xmlns="dc0c2c3d-e9fc-4a0d-820b-87ab82e65f20">Presseinformationer</Documenttype_DA>
    <Documenttype_HU xmlns="dc0c2c3d-e9fc-4a0d-820b-87ab82e65f20">Sajtóinformáció</Documenttype_HU>
    <title_TI_JP xmlns="dc0c2c3d-e9fc-4a0d-820b-87ab82e65f20">Announcement S u S 2025</title_TI_JP>
    <title_TI_RU xmlns="dc0c2c3d-e9fc-4a0d-820b-87ab82e65f20">Announcement S u S 2025</title_TI_RU>
    <Documenttype_PL xmlns="dc0c2c3d-e9fc-4a0d-820b-87ab82e65f20">Informacja prasowe</Documenttype_PL>
    <Licence_x0020_information xmlns="dc0c2c3d-e9fc-4a0d-820b-87ab82e65f20">© Fronius</Licence_x0020_information>
    <title_TI_NO xmlns="dc0c2c3d-e9fc-4a0d-820b-87ab82e65f20">Announcement S u S 2025</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Announcement S u S 2025</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Announcement S u S 2025</title_TI_JA>
    <Documenttype_IT xmlns="dc0c2c3d-e9fc-4a0d-820b-87ab82e65f20">Comunicato stampa</Documenttype_IT>
    <Country_x0020_Quick_x0020_Select xmlns="dc0c2c3d-e9fc-4a0d-820b-87ab82e65f20">Select...</Country_x0020_Quick_x0020_Select>
    <title_TI_EN xmlns="dc0c2c3d-e9fc-4a0d-820b-87ab82e65f20">Announcement S u S 2025</title_TI_EN>
    <title_TI_AR xmlns="dc0c2c3d-e9fc-4a0d-820b-87ab82e65f20">Announcement S u S 2025</title_TI_AR>
    <title_TI_SV xmlns="dc0c2c3d-e9fc-4a0d-820b-87ab82e65f20">Announcement S u S 2025</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3BE56C02-0525-4EB4-B5B2-5507FD5F9CC2}"/>
</file>

<file path=customXml/itemProps3.xml><?xml version="1.0" encoding="utf-8"?>
<ds:datastoreItem xmlns:ds="http://schemas.openxmlformats.org/officeDocument/2006/customXml" ds:itemID="{C83C4BE5-6CE9-4A5D-9699-C36AECDF3962}"/>
</file>

<file path=customXml/itemProps4.xml><?xml version="1.0" encoding="utf-8"?>
<ds:datastoreItem xmlns:ds="http://schemas.openxmlformats.org/officeDocument/2006/customXml" ds:itemID="{D3A39E20-5F3D-44DA-8E32-239258D29B34}"/>
</file>

<file path=customXml/itemProps5.xml><?xml version="1.0" encoding="utf-8"?>
<ds:datastoreItem xmlns:ds="http://schemas.openxmlformats.org/officeDocument/2006/customXml" ds:itemID="{447EFC83-7740-4412-9FFD-E2047F3BBEFC}"/>
</file>

<file path=customXml/itemProps6.xml><?xml version="1.0" encoding="utf-8"?>
<ds:datastoreItem xmlns:ds="http://schemas.openxmlformats.org/officeDocument/2006/customXml" ds:itemID="{56DF508C-1E70-44C4-8763-8E8AE5D3EFE7}"/>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1270</Words>
  <Characters>8002</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PW_PR_Announcement-Schweissen-und-Schneiden_SK</dc:title>
  <dc:subject/>
  <dc:creator>Haslbauer Heidemarie</dc:creator>
  <cp:keywords/>
  <dc:description/>
  <cp:lastModifiedBy>Pointner Karin</cp:lastModifiedBy>
  <cp:revision>5</cp:revision>
  <cp:lastPrinted>2025-03-24T06:11:00Z</cp:lastPrinted>
  <dcterms:created xsi:type="dcterms:W3CDTF">2025-04-01T10:54:00Z</dcterms:created>
  <dcterms:modified xsi:type="dcterms:W3CDTF">2025-04-17T06:43:00Z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268;##SK|5fe4d75c-d3a4-4080-9916-22de550760e6</vt:lpwstr>
  </property>
</Properties>
</file>