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Default="00564AE8" w:rsidP="000875B1">
      <w:pPr>
        <w:rPr>
          <w:lang w:val="de-DE"/>
        </w:rPr>
      </w:pPr>
    </w:p>
    <w:p w:rsidR="000875B1" w:rsidRDefault="00564AE8" w:rsidP="000875B1">
      <w:pPr>
        <w:rPr>
          <w:lang w:val="de-DE"/>
        </w:rPr>
      </w:pPr>
    </w:p>
    <w:p w:rsidR="000875B1" w:rsidRDefault="00564AE8" w:rsidP="000875B1">
      <w:pPr>
        <w:rPr>
          <w:lang w:val="de-DE"/>
        </w:rPr>
        <w:sectPr w:rsidR="000875B1" w:rsidSect="000875B1">
          <w:headerReference w:type="even" r:id="rId8"/>
          <w:headerReference w:type="default" r:id="rId9"/>
          <w:footerReference w:type="default" r:id="rId10"/>
          <w:headerReference w:type="first" r:id="rId11"/>
          <w:pgSz w:w="11906" w:h="16838"/>
          <w:pgMar w:top="1977" w:right="746" w:bottom="1134" w:left="1260" w:header="708" w:footer="481" w:gutter="0"/>
          <w:cols w:space="708"/>
          <w:docGrid w:linePitch="360"/>
        </w:sectPr>
      </w:pPr>
    </w:p>
    <w:p w:rsidR="004D1A5C" w:rsidRPr="004D1A5C" w:rsidRDefault="004D1A5C" w:rsidP="004D1A5C">
      <w:pPr>
        <w:pStyle w:val="berschrift1"/>
      </w:pPr>
      <w:r>
        <w:t>COMMUNIQUÉ DE PRESSE</w:t>
      </w:r>
    </w:p>
    <w:p w:rsidR="000875B1" w:rsidRPr="002642D2" w:rsidRDefault="00564AE8" w:rsidP="000875B1">
      <w:pPr>
        <w:rPr>
          <w:lang w:val="de-DE"/>
        </w:rPr>
      </w:pPr>
    </w:p>
    <w:p w:rsidR="000875B1" w:rsidRPr="002642D2" w:rsidRDefault="00564AE8" w:rsidP="000875B1">
      <w:pPr>
        <w:rPr>
          <w:lang w:val="de-DE"/>
        </w:rPr>
      </w:pPr>
    </w:p>
    <w:p w:rsidR="004D1A5C" w:rsidRPr="001E2FD4" w:rsidRDefault="00712E3D" w:rsidP="004D1A5C">
      <w:pPr>
        <w:pStyle w:val="berschrift3"/>
        <w:rPr>
          <w:b w:val="0"/>
          <w:sz w:val="19"/>
          <w:szCs w:val="19"/>
        </w:rPr>
      </w:pPr>
      <w:r>
        <w:rPr>
          <w:b w:val="0"/>
          <w:sz w:val="19"/>
        </w:rPr>
        <w:t>Anniversaire</w:t>
      </w:r>
    </w:p>
    <w:p w:rsidR="00C14D9B" w:rsidRPr="00AE7DF2" w:rsidRDefault="00712E3D" w:rsidP="00C14D9B">
      <w:pPr>
        <w:pStyle w:val="berschrift2"/>
        <w:rPr>
          <w:sz w:val="23"/>
          <w:szCs w:val="23"/>
        </w:rPr>
      </w:pPr>
      <w:r>
        <w:rPr>
          <w:sz w:val="23"/>
        </w:rPr>
        <w:t>Entreprise familiale de tradition : Fronius célèbre son 75</w:t>
      </w:r>
      <w:r>
        <w:rPr>
          <w:sz w:val="23"/>
          <w:vertAlign w:val="superscript"/>
        </w:rPr>
        <w:t>e</w:t>
      </w:r>
      <w:r>
        <w:rPr>
          <w:sz w:val="23"/>
        </w:rPr>
        <w:t xml:space="preserve"> anniversaire</w:t>
      </w:r>
    </w:p>
    <w:p w:rsidR="000875B1" w:rsidRPr="002F3C92" w:rsidRDefault="00564AE8" w:rsidP="000875B1">
      <w:pPr>
        <w:rPr>
          <w:lang w:val="de-AT"/>
        </w:rPr>
      </w:pPr>
    </w:p>
    <w:p w:rsidR="00424953" w:rsidRPr="00424953" w:rsidRDefault="003C6B4F" w:rsidP="00B91BC7">
      <w:pPr>
        <w:jc w:val="both"/>
        <w:rPr>
          <w:rStyle w:val="Fett"/>
          <w:rFonts w:cs="Arial"/>
          <w:b w:val="0"/>
        </w:rPr>
      </w:pPr>
      <w:r>
        <w:rPr>
          <w:rStyle w:val="Fett"/>
          <w:b w:val="0"/>
        </w:rPr>
        <w:t>Pettenbach/Wels, le 20/06/2020</w:t>
      </w:r>
    </w:p>
    <w:p w:rsidR="000875B1" w:rsidRPr="00535F0C" w:rsidRDefault="00712E3D" w:rsidP="00B91BC7">
      <w:pPr>
        <w:jc w:val="both"/>
        <w:rPr>
          <w:rStyle w:val="Fett"/>
        </w:rPr>
      </w:pPr>
      <w:r>
        <w:rPr>
          <w:rStyle w:val="Fett"/>
        </w:rPr>
        <w:t>Ce qui a commencé en 1945 sous la forme d’une entreprise individuelle et d’une idée simple joue aujourd’hui les premiers rôles dans le secteur de l’industrie : il s’agit de l’entreprise familiale de Haute-Autriche, Fronius, qui s’est développée au cours des trois quarts de siècle passés, passant d’un atelier régional de réparation spécialisé à un acteur mondial dans les domaines des techniques de soudage, de l’énergie photovoltaïque et de la charge de batteries. Le 20 juin, il y a exactement 75 ans, le coup d’envoi était donné.</w:t>
      </w:r>
    </w:p>
    <w:p w:rsidR="000875B1" w:rsidRPr="00F9729A" w:rsidRDefault="006A582C" w:rsidP="006A582C">
      <w:pPr>
        <w:tabs>
          <w:tab w:val="left" w:pos="6261"/>
        </w:tabs>
        <w:jc w:val="both"/>
      </w:pPr>
      <w:r>
        <w:tab/>
      </w:r>
    </w:p>
    <w:p w:rsidR="000875B1" w:rsidRPr="00021ADC" w:rsidRDefault="00564AE8" w:rsidP="00B91BC7">
      <w:pPr>
        <w:jc w:val="both"/>
        <w:rPr>
          <w:lang w:val="en-US"/>
        </w:rPr>
      </w:pPr>
    </w:p>
    <w:p w:rsidR="00801444" w:rsidRPr="00791C1E" w:rsidRDefault="003831EB" w:rsidP="00052A07">
      <w:pPr>
        <w:jc w:val="both"/>
      </w:pPr>
      <w:r>
        <w:t xml:space="preserve">En 1945, Günter Fronius ouvre la voie avec la création d’un atelier de réparation spécialisé pour systèmes radio et électrotechniques : c’est alors le coup d’envoi d’une histoire à succès qui dure aujourd’hui encore sous l’égide de la troisième génération. L’histoire débute dans la commune de Pettenbach en Haute-Autriche, où se trouve toujours notre siège social. C’est ici que Günter Fronius vit et travaille après avoir obtenu une vieille caserne militaire en échange de travaux de réparation. À l’époque, il n’est pas évident de charger des batteries de véhicules, une situation qu’il se refuse à accepter. L’électrotechnicien qualifié développe alors une solution pour que les batteries puissent être utilisées plus longtemps. </w:t>
      </w:r>
      <w:r>
        <w:rPr>
          <w:i/>
        </w:rPr>
        <w:t>« Ce que nous sommes et ce que nous défendons reposent sur une idée durable de mon grand-père »</w:t>
      </w:r>
      <w:r>
        <w:t>, déclare Elisabeth Engelbrechtmüller-Strauss, directrice de Fronius, à la tête des activités de l’entreprise familiale en Haute-Autriche depuis 2012.</w:t>
      </w:r>
    </w:p>
    <w:p w:rsidR="00521265" w:rsidRPr="00791C1E" w:rsidRDefault="009E1395" w:rsidP="00521265">
      <w:pPr>
        <w:pStyle w:val="berschrift3"/>
      </w:pPr>
      <w:r>
        <w:t>Révolution du soudage, internationalisation et énergie solaire</w:t>
      </w:r>
    </w:p>
    <w:p w:rsidR="00CD7AB3" w:rsidRDefault="00F9553F" w:rsidP="00E60B2C">
      <w:pPr>
        <w:jc w:val="both"/>
        <w:rPr>
          <w:rFonts w:cs="Arial"/>
          <w:b/>
          <w:bCs/>
          <w:szCs w:val="26"/>
        </w:rPr>
      </w:pPr>
      <w:r>
        <w:t>En 1950, Günter Fronius ajoute les transformateurs de soudage à sa gamme de produits. Sur cette base technologique, Fronius devient au cours des décennies suivantes une entreprise moyenne, que l’électrotechnicien transmet à ses enfants, Brigitte Strauß et Klaus Fronius, dans les années 80. Ces derniers lancent un processus de croissance et d’internationalisation qui mène à la création de filiales dans le monde entier. En 1992, la décision est également prise de se pencher sur le « sujet d’avenir » de l’énergie solaire. Ainsi, Fronius repose aujourd’hui sur trois piliers : Perfect Welding, Solar Energy et Perfect Charging.</w:t>
      </w:r>
    </w:p>
    <w:p w:rsidR="00BC06C0" w:rsidRPr="0009102B" w:rsidRDefault="00E3289A" w:rsidP="00BC06C0">
      <w:pPr>
        <w:pStyle w:val="berschrift3"/>
      </w:pPr>
      <w:r>
        <w:t>Business Unit « Perfect Charging »</w:t>
      </w:r>
    </w:p>
    <w:p w:rsidR="00C95BCC" w:rsidRDefault="00F9553F" w:rsidP="007A045C">
      <w:pPr>
        <w:jc w:val="both"/>
      </w:pPr>
      <w:r>
        <w:t>La Business Unit Perfect Charging est aussi ancienne que l’entreprise elle-même. Le fondateur Günter Fronius charge déjà des accumulateurs au plomb dans ses premières années. Après de nombreux développements, la société passe pour la première fois des chargeurs 50 Hz à une technologie haute fréquence au début des années 90. Des travaux de recherche supplémentaire en 2007 constituent une étape clé : le processus de charge à résistance interne effective, ou process de charge Ri en abrégé. Depuis lors, les produits Fronius s’adaptent automatiquement aux batteries à charger et à leur nature, ce qui fait de chaque charge un processus unique. À l’heure actuelle, Perfect Charging franchit une nouvelle étape vers l’avenir avec la technologie lithium-ion, ainsi que la numérisation et la mise en réseau de tous les appareils.</w:t>
      </w:r>
    </w:p>
    <w:p w:rsidR="00C95BCC" w:rsidRPr="00E60B2C" w:rsidRDefault="00C95BCC" w:rsidP="00C95BCC">
      <w:pPr>
        <w:pStyle w:val="berschrift3"/>
      </w:pPr>
      <w:r>
        <w:t>Business Unit « Perfect Welding »</w:t>
      </w:r>
    </w:p>
    <w:p w:rsidR="00C95BCC" w:rsidRDefault="00C95BCC" w:rsidP="00C95BCC">
      <w:pPr>
        <w:jc w:val="both"/>
      </w:pPr>
      <w:r>
        <w:t xml:space="preserve">La Business Unit Perfect Welding existe depuis 1950. Günter Fronius, le fondateur de l’entreprise, découvre rapidement qu’il peut également faire fondre une électrode enrobée à l’aide de la technique qui sous-tend les chargeurs. Au milieu des années 70, la recherche fait de grands progrès qui, peu de temps après, se soldent par une véritable révolution avec la mise au point du Fronius Transarc 500. Il s’agit du premier système de soudage à onduleur à cadence primaire basé sur un transistor, avec lequel Fronius gagne soudainement des partenaires importants en dehors de l’Autriche également. En 1998, le TransPuls Synergic (TPS) numérique remplace le Transarc, car il est le premier système de soudage à pouvoir être mis à jour. En outre, à l’époque, la société mène des recherches sur un nouveau procédé de soudage, qui entre dans l’histoire à partir de 2005 sous le nom </w:t>
      </w:r>
      <w:r>
        <w:lastRenderedPageBreak/>
        <w:t>de « Cold Metal Transfer » (CMT). Depuis lors, des matériaux très fins et des matériaux tels que l’aluminium et l’acier peuvent être assemblés. Aujourd’hui, Fronius donne le ton avec le TPS/i (Trans Process Solution/révolution intelligente). Cet ordinateur de soudage haute performance est la réponse à l’industrie 4.0 et révèle sa vraie supériorité avec la gestion des données de la solution logicielle WeldCube Premium.</w:t>
      </w:r>
    </w:p>
    <w:p w:rsidR="00C95BCC" w:rsidRPr="0009102B" w:rsidRDefault="00C95BCC" w:rsidP="00C95BCC">
      <w:pPr>
        <w:pStyle w:val="berschrift3"/>
      </w:pPr>
      <w:r>
        <w:t>Business Unit « Solar Energy »</w:t>
      </w:r>
    </w:p>
    <w:p w:rsidR="00C95BCC" w:rsidRDefault="00572A76" w:rsidP="003A01D8">
      <w:pPr>
        <w:jc w:val="both"/>
      </w:pPr>
      <w:r>
        <w:t>La Business Unit Solar Energy fait partie de Fronius depuis 1992. L’onduleur Fronius Sunrise est introduit sur le marché en 1995 et connaît un succès international en peu de temps. En 2001, l’introduction du Fronius IG crée une véritable révolution. Il s’agit du premier onduleur à transformateur haute fréquence qui permet au technicien d’effectuer un échange de circuit imprimé sur site. Au cours des dernières années, l’entreprise de fabrication d’onduleurs est devenue un fournisseur de solutions pour produire, stocker, distribuer et consommer efficacement de l’énergie. La gamme s’étend des solutions de stockage sur mesure aux systèmes photovoltaïques pour le chauffage de l’eau et l’électromobilité solaire, en passant par les solutions de production et de stockage de l’hydrogène, infrastructures de ravitaillement en H</w:t>
      </w:r>
      <w:r>
        <w:rPr>
          <w:vertAlign w:val="subscript"/>
        </w:rPr>
        <w:t>2</w:t>
      </w:r>
      <w:r>
        <w:t xml:space="preserve"> inclues. Prochaine étape : l’onduleur hybride triphasé Symo GEN24 Plus viendra prochainement enrichir la gamme d’une solution tout-en-un pour une alimentation autonome complète en énergie solaire.</w:t>
      </w:r>
    </w:p>
    <w:p w:rsidR="00C95BCC" w:rsidRPr="00021ADC" w:rsidRDefault="00C95BCC" w:rsidP="00C95BCC">
      <w:pPr>
        <w:jc w:val="both"/>
      </w:pPr>
    </w:p>
    <w:p w:rsidR="00E60B2C" w:rsidRPr="00021ADC" w:rsidRDefault="00E60B2C" w:rsidP="00C95BCC">
      <w:pPr>
        <w:jc w:val="both"/>
      </w:pPr>
    </w:p>
    <w:p w:rsidR="00E60B2C" w:rsidRPr="00021ADC" w:rsidRDefault="00E60B2C" w:rsidP="00C95BCC">
      <w:pPr>
        <w:jc w:val="both"/>
      </w:pPr>
    </w:p>
    <w:p w:rsidR="00C95BCC" w:rsidRPr="00021ADC" w:rsidRDefault="00C95BCC">
      <w:pPr>
        <w:rPr>
          <w:b/>
        </w:rPr>
      </w:pPr>
    </w:p>
    <w:p w:rsidR="004B587E" w:rsidRDefault="00397BEE" w:rsidP="004B587E">
      <w:pPr>
        <w:jc w:val="both"/>
        <w:rPr>
          <w:b/>
        </w:rPr>
      </w:pPr>
      <w:r>
        <w:rPr>
          <w:b/>
        </w:rPr>
        <w:t>Photos – Aperçu</w:t>
      </w:r>
    </w:p>
    <w:p w:rsidR="00C3178A" w:rsidRPr="00BD2202" w:rsidRDefault="00C3178A" w:rsidP="00C3178A">
      <w:pPr>
        <w:rPr>
          <w:rFonts w:cs="Arial"/>
          <w:szCs w:val="20"/>
          <w:lang w:val="de-AT"/>
        </w:rPr>
      </w:pPr>
    </w:p>
    <w:tbl>
      <w:tblPr>
        <w:tblW w:w="0" w:type="auto"/>
        <w:jc w:val="center"/>
        <w:tblLook w:val="01E0" w:firstRow="1" w:lastRow="1" w:firstColumn="1" w:lastColumn="1" w:noHBand="0" w:noVBand="0"/>
      </w:tblPr>
      <w:tblGrid>
        <w:gridCol w:w="3336"/>
        <w:gridCol w:w="6564"/>
      </w:tblGrid>
      <w:tr w:rsidR="00A00991" w:rsidRPr="00761ED4" w:rsidTr="005F2E60">
        <w:trPr>
          <w:trHeight w:val="1216"/>
          <w:jc w:val="center"/>
        </w:trPr>
        <w:tc>
          <w:tcPr>
            <w:tcW w:w="3336" w:type="dxa"/>
          </w:tcPr>
          <w:p w:rsidR="00C3178A" w:rsidRPr="00BD2202" w:rsidRDefault="0051065F" w:rsidP="00A069FB">
            <w:pPr>
              <w:rPr>
                <w:rFonts w:cs="Arial"/>
                <w:szCs w:val="20"/>
              </w:rPr>
            </w:pPr>
            <w:r>
              <w:rPr>
                <w:noProof/>
                <w:lang w:val="de-AT" w:eastAsia="de-AT"/>
              </w:rPr>
              <w:drawing>
                <wp:inline distT="0" distB="0" distL="0" distR="0">
                  <wp:extent cx="1728000" cy="1295309"/>
                  <wp:effectExtent l="0" t="0" r="571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2" cstate="screen">
                            <a:extLst>
                              <a:ext uri="{28A0092B-C50C-407E-A947-70E740481C1C}">
                                <a14:useLocalDpi xmlns:a14="http://schemas.microsoft.com/office/drawing/2010/main"/>
                              </a:ext>
                            </a:extLst>
                          </a:blip>
                          <a:stretch>
                            <a:fillRect/>
                          </a:stretch>
                        </pic:blipFill>
                        <pic:spPr>
                          <a:xfrm>
                            <a:off x="0" y="0"/>
                            <a:ext cx="1728000" cy="1295309"/>
                          </a:xfrm>
                          <a:prstGeom prst="rect">
                            <a:avLst/>
                          </a:prstGeom>
                        </pic:spPr>
                      </pic:pic>
                    </a:graphicData>
                  </a:graphic>
                </wp:inline>
              </w:drawing>
            </w:r>
          </w:p>
        </w:tc>
        <w:tc>
          <w:tcPr>
            <w:tcW w:w="6564" w:type="dxa"/>
          </w:tcPr>
          <w:p w:rsidR="005F2E60" w:rsidRDefault="00403612" w:rsidP="00A069FB">
            <w:r>
              <w:t>En 1945, Günter Fronius pose la première pierre de Fronius international GmbH, qui est aujourd’hui l’un des leaders mondiaux de l’innovation dans les domaines des techniques de soudage, de l’énergie photovoltaïque et de la technologie de charge de batteries.</w:t>
            </w:r>
          </w:p>
          <w:p w:rsidR="005F2E60" w:rsidRPr="00021ADC" w:rsidRDefault="005F2E60" w:rsidP="00A069FB"/>
          <w:p w:rsidR="005F2E60" w:rsidRPr="00021ADC" w:rsidRDefault="005F2E60" w:rsidP="00A069FB"/>
          <w:p w:rsidR="005F2E60" w:rsidRPr="00021ADC" w:rsidRDefault="005F2E60" w:rsidP="00A069FB"/>
          <w:p w:rsidR="005F2E60" w:rsidRPr="00021ADC" w:rsidRDefault="005F2E60" w:rsidP="00A069FB"/>
          <w:p w:rsidR="005F2E60" w:rsidRPr="00021ADC" w:rsidRDefault="005F2E60" w:rsidP="00A069FB"/>
          <w:p w:rsidR="005F2E60" w:rsidRPr="00021ADC" w:rsidRDefault="005F2E60" w:rsidP="00A069FB"/>
          <w:p w:rsidR="005F2E60" w:rsidRPr="00021ADC" w:rsidRDefault="005F2E60" w:rsidP="00A069FB">
            <w:pPr>
              <w:rPr>
                <w:rFonts w:cs="Arial"/>
                <w:szCs w:val="20"/>
              </w:rPr>
            </w:pPr>
          </w:p>
        </w:tc>
      </w:tr>
      <w:tr w:rsidR="005F2E60" w:rsidRPr="00761ED4" w:rsidTr="005F2E60">
        <w:trPr>
          <w:trHeight w:val="1216"/>
          <w:jc w:val="center"/>
        </w:trPr>
        <w:tc>
          <w:tcPr>
            <w:tcW w:w="3336" w:type="dxa"/>
          </w:tcPr>
          <w:p w:rsidR="00CA624A" w:rsidRDefault="005F2E60" w:rsidP="006E042F">
            <w:pPr>
              <w:rPr>
                <w:rFonts w:cs="Arial"/>
                <w:noProof/>
                <w:szCs w:val="20"/>
              </w:rPr>
            </w:pPr>
            <w:r>
              <w:rPr>
                <w:noProof/>
                <w:lang w:val="de-AT" w:eastAsia="de-AT"/>
              </w:rPr>
              <w:drawing>
                <wp:inline distT="0" distB="0" distL="0" distR="0" wp14:anchorId="30D3B8CF" wp14:editId="4565B83D">
                  <wp:extent cx="1116000" cy="1423833"/>
                  <wp:effectExtent l="0" t="0" r="825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3" cstate="screen">
                            <a:extLst>
                              <a:ext uri="{28A0092B-C50C-407E-A947-70E740481C1C}">
                                <a14:useLocalDpi xmlns:a14="http://schemas.microsoft.com/office/drawing/2010/main"/>
                              </a:ext>
                            </a:extLst>
                          </a:blip>
                          <a:stretch>
                            <a:fillRect/>
                          </a:stretch>
                        </pic:blipFill>
                        <pic:spPr>
                          <a:xfrm>
                            <a:off x="0" y="0"/>
                            <a:ext cx="1116000" cy="1423833"/>
                          </a:xfrm>
                          <a:prstGeom prst="rect">
                            <a:avLst/>
                          </a:prstGeom>
                        </pic:spPr>
                      </pic:pic>
                    </a:graphicData>
                  </a:graphic>
                </wp:inline>
              </w:drawing>
            </w:r>
          </w:p>
          <w:p w:rsidR="005F2E60" w:rsidRPr="00CA624A" w:rsidRDefault="005F2E60" w:rsidP="00CA624A">
            <w:pPr>
              <w:rPr>
                <w:rFonts w:cs="Arial"/>
                <w:szCs w:val="20"/>
                <w:lang w:val="de-AT" w:eastAsia="de-AT"/>
              </w:rPr>
            </w:pPr>
          </w:p>
        </w:tc>
        <w:tc>
          <w:tcPr>
            <w:tcW w:w="6564" w:type="dxa"/>
          </w:tcPr>
          <w:p w:rsidR="005F2E60" w:rsidRDefault="00CA624A" w:rsidP="006E042F">
            <w:pPr>
              <w:rPr>
                <w:rFonts w:cs="Arial"/>
                <w:szCs w:val="20"/>
              </w:rPr>
            </w:pPr>
            <w:r>
              <w:t>Archive : l’un des premiers chargeurs de batterie.</w:t>
            </w:r>
          </w:p>
          <w:p w:rsidR="005F2E60" w:rsidRDefault="005F2E60" w:rsidP="006E042F">
            <w:pPr>
              <w:rPr>
                <w:rFonts w:cs="Arial"/>
                <w:szCs w:val="20"/>
                <w:lang w:val="de-AT"/>
              </w:rPr>
            </w:pPr>
          </w:p>
          <w:p w:rsidR="005F2E60" w:rsidRDefault="005F2E60" w:rsidP="006E042F">
            <w:pPr>
              <w:rPr>
                <w:rFonts w:cs="Arial"/>
                <w:szCs w:val="20"/>
                <w:lang w:val="de-AT"/>
              </w:rPr>
            </w:pPr>
          </w:p>
          <w:p w:rsidR="005F2E60" w:rsidRDefault="005F2E60" w:rsidP="006E042F">
            <w:pPr>
              <w:rPr>
                <w:rFonts w:cs="Arial"/>
                <w:szCs w:val="20"/>
                <w:lang w:val="de-AT"/>
              </w:rPr>
            </w:pPr>
          </w:p>
          <w:p w:rsidR="005F2E60" w:rsidRDefault="005F2E60" w:rsidP="006E042F">
            <w:pPr>
              <w:rPr>
                <w:rFonts w:cs="Arial"/>
                <w:szCs w:val="20"/>
                <w:lang w:val="de-AT"/>
              </w:rPr>
            </w:pPr>
          </w:p>
          <w:p w:rsidR="005F2E60" w:rsidRDefault="005F2E60" w:rsidP="006E042F">
            <w:pPr>
              <w:rPr>
                <w:rFonts w:cs="Arial"/>
                <w:szCs w:val="20"/>
                <w:lang w:val="de-AT"/>
              </w:rPr>
            </w:pPr>
          </w:p>
          <w:p w:rsidR="00CA624A" w:rsidRDefault="00CA624A" w:rsidP="006E042F">
            <w:pPr>
              <w:rPr>
                <w:rFonts w:cs="Arial"/>
                <w:szCs w:val="20"/>
                <w:lang w:val="de-AT"/>
              </w:rPr>
            </w:pPr>
          </w:p>
          <w:p w:rsidR="00CA624A" w:rsidRDefault="00CA624A" w:rsidP="006E042F">
            <w:pPr>
              <w:rPr>
                <w:rFonts w:cs="Arial"/>
                <w:szCs w:val="20"/>
                <w:lang w:val="de-AT"/>
              </w:rPr>
            </w:pPr>
          </w:p>
          <w:p w:rsidR="00CA624A" w:rsidRPr="00CF0F13" w:rsidRDefault="00CA624A" w:rsidP="006E042F">
            <w:pPr>
              <w:rPr>
                <w:rFonts w:cs="Arial"/>
                <w:szCs w:val="20"/>
                <w:lang w:val="de-AT"/>
              </w:rPr>
            </w:pPr>
          </w:p>
        </w:tc>
      </w:tr>
      <w:tr w:rsidR="00521790" w:rsidRPr="00761ED4" w:rsidTr="00521790">
        <w:trPr>
          <w:trHeight w:val="1216"/>
          <w:jc w:val="center"/>
        </w:trPr>
        <w:tc>
          <w:tcPr>
            <w:tcW w:w="3336" w:type="dxa"/>
          </w:tcPr>
          <w:p w:rsidR="00521790" w:rsidRPr="00BD2202" w:rsidRDefault="00521790" w:rsidP="00665299">
            <w:pPr>
              <w:rPr>
                <w:rFonts w:cs="Arial"/>
                <w:noProof/>
                <w:szCs w:val="20"/>
              </w:rPr>
            </w:pPr>
            <w:bookmarkStart w:id="0" w:name="_GoBack"/>
            <w:r>
              <w:rPr>
                <w:noProof/>
                <w:lang w:val="de-AT" w:eastAsia="de-AT"/>
              </w:rPr>
              <w:drawing>
                <wp:inline distT="0" distB="0" distL="0" distR="0" wp14:anchorId="36004E13" wp14:editId="44BFEE71">
                  <wp:extent cx="1117648" cy="1656000"/>
                  <wp:effectExtent l="0" t="0" r="635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4" cstate="screen">
                            <a:extLst>
                              <a:ext uri="{28A0092B-C50C-407E-A947-70E740481C1C}">
                                <a14:useLocalDpi xmlns:a14="http://schemas.microsoft.com/office/drawing/2010/main"/>
                              </a:ext>
                            </a:extLst>
                          </a:blip>
                          <a:stretch>
                            <a:fillRect/>
                          </a:stretch>
                        </pic:blipFill>
                        <pic:spPr>
                          <a:xfrm>
                            <a:off x="0" y="0"/>
                            <a:ext cx="1117648" cy="1656000"/>
                          </a:xfrm>
                          <a:prstGeom prst="rect">
                            <a:avLst/>
                          </a:prstGeom>
                        </pic:spPr>
                      </pic:pic>
                    </a:graphicData>
                  </a:graphic>
                </wp:inline>
              </w:drawing>
            </w:r>
            <w:bookmarkEnd w:id="0"/>
          </w:p>
        </w:tc>
        <w:tc>
          <w:tcPr>
            <w:tcW w:w="6564" w:type="dxa"/>
          </w:tcPr>
          <w:p w:rsidR="00521790" w:rsidRDefault="00CA624A" w:rsidP="00CA624A">
            <w:pPr>
              <w:rPr>
                <w:rFonts w:cs="Arial"/>
                <w:szCs w:val="20"/>
              </w:rPr>
            </w:pPr>
            <w:r>
              <w:t>Fronius Transarc 500 : le premier système de soudage à onduleur à cadence primaire basé sur un transistor au monde.</w:t>
            </w:r>
          </w:p>
          <w:p w:rsidR="00521790" w:rsidRDefault="00521790" w:rsidP="00665299">
            <w:pPr>
              <w:rPr>
                <w:rFonts w:cs="Arial"/>
                <w:szCs w:val="20"/>
                <w:lang w:val="de-AT"/>
              </w:rPr>
            </w:pPr>
          </w:p>
          <w:p w:rsidR="00521790" w:rsidRDefault="00521790" w:rsidP="00665299">
            <w:pPr>
              <w:rPr>
                <w:rFonts w:cs="Arial"/>
                <w:szCs w:val="20"/>
                <w:lang w:val="de-AT"/>
              </w:rPr>
            </w:pPr>
          </w:p>
          <w:p w:rsidR="00521790" w:rsidRDefault="00521790" w:rsidP="00665299">
            <w:pPr>
              <w:rPr>
                <w:rFonts w:cs="Arial"/>
                <w:szCs w:val="20"/>
                <w:lang w:val="de-AT"/>
              </w:rPr>
            </w:pPr>
          </w:p>
          <w:p w:rsidR="00521790" w:rsidRDefault="00521790" w:rsidP="00665299">
            <w:pPr>
              <w:rPr>
                <w:rFonts w:cs="Arial"/>
                <w:szCs w:val="20"/>
                <w:lang w:val="de-AT"/>
              </w:rPr>
            </w:pPr>
          </w:p>
          <w:p w:rsidR="00521790" w:rsidRDefault="00521790" w:rsidP="00665299">
            <w:pPr>
              <w:rPr>
                <w:rFonts w:cs="Arial"/>
                <w:szCs w:val="20"/>
                <w:lang w:val="de-AT"/>
              </w:rPr>
            </w:pPr>
          </w:p>
          <w:p w:rsidR="00B37E54" w:rsidRDefault="00B37E54" w:rsidP="00665299">
            <w:pPr>
              <w:rPr>
                <w:rFonts w:cs="Arial"/>
                <w:szCs w:val="20"/>
                <w:lang w:val="de-AT"/>
              </w:rPr>
            </w:pPr>
          </w:p>
          <w:p w:rsidR="00B37E54" w:rsidRDefault="00B37E54" w:rsidP="00665299">
            <w:pPr>
              <w:rPr>
                <w:rFonts w:cs="Arial"/>
                <w:szCs w:val="20"/>
                <w:lang w:val="de-AT"/>
              </w:rPr>
            </w:pPr>
          </w:p>
          <w:p w:rsidR="00B37E54" w:rsidRDefault="00B37E54" w:rsidP="00665299">
            <w:pPr>
              <w:rPr>
                <w:rFonts w:cs="Arial"/>
                <w:szCs w:val="20"/>
                <w:lang w:val="de-AT"/>
              </w:rPr>
            </w:pPr>
          </w:p>
          <w:p w:rsidR="00521790" w:rsidRPr="00CF0F13" w:rsidRDefault="00521790" w:rsidP="00665299">
            <w:pPr>
              <w:rPr>
                <w:rFonts w:cs="Arial"/>
                <w:szCs w:val="20"/>
                <w:lang w:val="de-AT"/>
              </w:rPr>
            </w:pPr>
          </w:p>
        </w:tc>
      </w:tr>
    </w:tbl>
    <w:p w:rsidR="0051065F" w:rsidRDefault="0051065F" w:rsidP="00C3178A">
      <w:pPr>
        <w:rPr>
          <w:lang w:val="de-AT"/>
        </w:rPr>
      </w:pPr>
    </w:p>
    <w:tbl>
      <w:tblPr>
        <w:tblW w:w="0" w:type="auto"/>
        <w:jc w:val="center"/>
        <w:tblLook w:val="01E0" w:firstRow="1" w:lastRow="1" w:firstColumn="1" w:lastColumn="1" w:noHBand="0" w:noVBand="0"/>
      </w:tblPr>
      <w:tblGrid>
        <w:gridCol w:w="3336"/>
        <w:gridCol w:w="6564"/>
      </w:tblGrid>
      <w:tr w:rsidR="00CA624A" w:rsidRPr="00761ED4" w:rsidTr="00B8597B">
        <w:trPr>
          <w:trHeight w:val="1216"/>
          <w:jc w:val="center"/>
        </w:trPr>
        <w:tc>
          <w:tcPr>
            <w:tcW w:w="3336" w:type="dxa"/>
          </w:tcPr>
          <w:p w:rsidR="00CA624A" w:rsidRDefault="00CA624A" w:rsidP="00B8597B">
            <w:pPr>
              <w:rPr>
                <w:rFonts w:cs="Arial"/>
                <w:noProof/>
                <w:szCs w:val="20"/>
              </w:rPr>
            </w:pPr>
            <w:r>
              <w:rPr>
                <w:noProof/>
                <w:lang w:val="de-AT" w:eastAsia="de-AT"/>
              </w:rPr>
              <w:lastRenderedPageBreak/>
              <w:drawing>
                <wp:inline distT="0" distB="0" distL="0" distR="0" wp14:anchorId="1E0B5381" wp14:editId="338F4DD6">
                  <wp:extent cx="1116000" cy="1434472"/>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5" cstate="screen">
                            <a:extLst>
                              <a:ext uri="{28A0092B-C50C-407E-A947-70E740481C1C}">
                                <a14:useLocalDpi xmlns:a14="http://schemas.microsoft.com/office/drawing/2010/main"/>
                              </a:ext>
                            </a:extLst>
                          </a:blip>
                          <a:stretch>
                            <a:fillRect/>
                          </a:stretch>
                        </pic:blipFill>
                        <pic:spPr>
                          <a:xfrm>
                            <a:off x="0" y="0"/>
                            <a:ext cx="1116000" cy="1434472"/>
                          </a:xfrm>
                          <a:prstGeom prst="rect">
                            <a:avLst/>
                          </a:prstGeom>
                        </pic:spPr>
                      </pic:pic>
                    </a:graphicData>
                  </a:graphic>
                </wp:inline>
              </w:drawing>
            </w:r>
          </w:p>
          <w:p w:rsidR="00E60B2C" w:rsidRPr="00BD2202" w:rsidRDefault="00E60B2C" w:rsidP="00B8597B">
            <w:pPr>
              <w:rPr>
                <w:rFonts w:cs="Arial"/>
                <w:noProof/>
                <w:szCs w:val="20"/>
                <w:lang w:val="de-AT" w:eastAsia="de-AT"/>
              </w:rPr>
            </w:pPr>
          </w:p>
        </w:tc>
        <w:tc>
          <w:tcPr>
            <w:tcW w:w="6564" w:type="dxa"/>
          </w:tcPr>
          <w:p w:rsidR="00CA624A" w:rsidRDefault="00CA624A" w:rsidP="00B8597B">
            <w:pPr>
              <w:rPr>
                <w:rFonts w:cs="Arial"/>
                <w:szCs w:val="20"/>
              </w:rPr>
            </w:pPr>
            <w:r>
              <w:t>Fronius Sunrise : le premier onduleur.</w:t>
            </w:r>
          </w:p>
          <w:p w:rsidR="00CA624A" w:rsidRPr="00021ADC" w:rsidRDefault="00CA624A" w:rsidP="00B8597B">
            <w:pPr>
              <w:rPr>
                <w:rFonts w:cs="Arial"/>
                <w:szCs w:val="20"/>
                <w:lang w:val="en-US"/>
              </w:rPr>
            </w:pPr>
          </w:p>
          <w:p w:rsidR="00CA624A" w:rsidRPr="00021ADC" w:rsidRDefault="00CA624A" w:rsidP="00B8597B">
            <w:pPr>
              <w:rPr>
                <w:rFonts w:cs="Arial"/>
                <w:szCs w:val="20"/>
                <w:lang w:val="en-US"/>
              </w:rPr>
            </w:pPr>
          </w:p>
          <w:p w:rsidR="00CA624A" w:rsidRPr="00021ADC" w:rsidRDefault="00CA624A" w:rsidP="00B8597B">
            <w:pPr>
              <w:rPr>
                <w:rFonts w:cs="Arial"/>
                <w:szCs w:val="20"/>
                <w:lang w:val="en-US"/>
              </w:rPr>
            </w:pPr>
          </w:p>
          <w:p w:rsidR="00CA624A" w:rsidRPr="00021ADC" w:rsidRDefault="00CA624A" w:rsidP="00B8597B">
            <w:pPr>
              <w:rPr>
                <w:rFonts w:cs="Arial"/>
                <w:szCs w:val="20"/>
                <w:lang w:val="en-US"/>
              </w:rPr>
            </w:pPr>
          </w:p>
          <w:p w:rsidR="00CA624A" w:rsidRPr="00021ADC" w:rsidRDefault="00CA624A" w:rsidP="00B8597B">
            <w:pPr>
              <w:rPr>
                <w:rFonts w:cs="Arial"/>
                <w:szCs w:val="20"/>
                <w:lang w:val="en-US"/>
              </w:rPr>
            </w:pPr>
          </w:p>
          <w:p w:rsidR="00B37E54" w:rsidRPr="00021ADC" w:rsidRDefault="00B37E54" w:rsidP="00B8597B">
            <w:pPr>
              <w:rPr>
                <w:rFonts w:cs="Arial"/>
                <w:szCs w:val="20"/>
                <w:lang w:val="en-US"/>
              </w:rPr>
            </w:pPr>
          </w:p>
          <w:p w:rsidR="00B37E54" w:rsidRPr="00021ADC" w:rsidRDefault="00B37E54" w:rsidP="00B8597B">
            <w:pPr>
              <w:rPr>
                <w:rFonts w:cs="Arial"/>
                <w:szCs w:val="20"/>
                <w:lang w:val="en-US"/>
              </w:rPr>
            </w:pPr>
          </w:p>
          <w:p w:rsidR="00B37E54" w:rsidRPr="00021ADC" w:rsidRDefault="00B37E54" w:rsidP="00B8597B">
            <w:pPr>
              <w:rPr>
                <w:rFonts w:cs="Arial"/>
                <w:szCs w:val="20"/>
                <w:lang w:val="en-US"/>
              </w:rPr>
            </w:pPr>
          </w:p>
          <w:p w:rsidR="00CA624A" w:rsidRPr="00021ADC" w:rsidRDefault="00CA624A" w:rsidP="00B8597B">
            <w:pPr>
              <w:rPr>
                <w:rFonts w:cs="Arial"/>
                <w:szCs w:val="20"/>
                <w:lang w:val="en-US"/>
              </w:rPr>
            </w:pPr>
          </w:p>
        </w:tc>
      </w:tr>
    </w:tbl>
    <w:p w:rsidR="00CA624A" w:rsidRPr="00021ADC" w:rsidRDefault="00CA624A" w:rsidP="00C3178A">
      <w:pPr>
        <w:rPr>
          <w:lang w:val="en-US"/>
        </w:rPr>
      </w:pPr>
    </w:p>
    <w:tbl>
      <w:tblPr>
        <w:tblW w:w="0" w:type="auto"/>
        <w:jc w:val="center"/>
        <w:tblLook w:val="01E0" w:firstRow="1" w:lastRow="1" w:firstColumn="1" w:lastColumn="1" w:noHBand="0" w:noVBand="0"/>
      </w:tblPr>
      <w:tblGrid>
        <w:gridCol w:w="3336"/>
        <w:gridCol w:w="6564"/>
      </w:tblGrid>
      <w:tr w:rsidR="00CA624A" w:rsidRPr="00761ED4" w:rsidTr="00B8597B">
        <w:trPr>
          <w:trHeight w:val="1216"/>
          <w:jc w:val="center"/>
        </w:trPr>
        <w:tc>
          <w:tcPr>
            <w:tcW w:w="3336" w:type="dxa"/>
          </w:tcPr>
          <w:p w:rsidR="00CA624A" w:rsidRPr="00BD2202" w:rsidRDefault="00CA624A" w:rsidP="00B8597B">
            <w:pPr>
              <w:rPr>
                <w:rFonts w:cs="Arial"/>
                <w:noProof/>
                <w:szCs w:val="20"/>
              </w:rPr>
            </w:pPr>
            <w:r>
              <w:rPr>
                <w:noProof/>
                <w:lang w:val="de-AT" w:eastAsia="de-AT"/>
              </w:rPr>
              <w:drawing>
                <wp:inline distT="0" distB="0" distL="0" distR="0" wp14:anchorId="1E0B5381" wp14:editId="338F4DD6">
                  <wp:extent cx="1728000" cy="1519847"/>
                  <wp:effectExtent l="0" t="0" r="571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6" cstate="screen">
                            <a:extLst>
                              <a:ext uri="{28A0092B-C50C-407E-A947-70E740481C1C}">
                                <a14:useLocalDpi xmlns:a14="http://schemas.microsoft.com/office/drawing/2010/main"/>
                              </a:ext>
                            </a:extLst>
                          </a:blip>
                          <a:stretch>
                            <a:fillRect/>
                          </a:stretch>
                        </pic:blipFill>
                        <pic:spPr>
                          <a:xfrm>
                            <a:off x="0" y="0"/>
                            <a:ext cx="1728000" cy="1519847"/>
                          </a:xfrm>
                          <a:prstGeom prst="rect">
                            <a:avLst/>
                          </a:prstGeom>
                        </pic:spPr>
                      </pic:pic>
                    </a:graphicData>
                  </a:graphic>
                </wp:inline>
              </w:drawing>
            </w:r>
          </w:p>
        </w:tc>
        <w:tc>
          <w:tcPr>
            <w:tcW w:w="6564" w:type="dxa"/>
          </w:tcPr>
          <w:p w:rsidR="00CA624A" w:rsidRDefault="00CA624A" w:rsidP="00B8597B">
            <w:pPr>
              <w:rPr>
                <w:rFonts w:cs="Arial"/>
                <w:szCs w:val="20"/>
              </w:rPr>
            </w:pPr>
            <w:r>
              <w:t>Fronius est désormais une entreprise familiale de Haute-Autriche depuis 75 ans et poursuit les plus hautes exigences en matière de qualité.</w:t>
            </w:r>
          </w:p>
          <w:p w:rsidR="00CA624A" w:rsidRPr="00021ADC" w:rsidRDefault="00CA624A" w:rsidP="00B8597B">
            <w:pPr>
              <w:rPr>
                <w:rFonts w:cs="Arial"/>
                <w:szCs w:val="20"/>
              </w:rPr>
            </w:pPr>
          </w:p>
          <w:p w:rsidR="00CA624A" w:rsidRPr="00021ADC" w:rsidRDefault="00CA624A" w:rsidP="00B8597B">
            <w:pPr>
              <w:rPr>
                <w:rFonts w:cs="Arial"/>
                <w:szCs w:val="20"/>
              </w:rPr>
            </w:pPr>
          </w:p>
          <w:p w:rsidR="00CA624A" w:rsidRPr="00021ADC" w:rsidRDefault="00CA624A" w:rsidP="00B8597B">
            <w:pPr>
              <w:rPr>
                <w:rFonts w:cs="Arial"/>
                <w:szCs w:val="20"/>
              </w:rPr>
            </w:pPr>
          </w:p>
          <w:p w:rsidR="00CA624A" w:rsidRPr="00021ADC" w:rsidRDefault="00CA624A" w:rsidP="00B8597B">
            <w:pPr>
              <w:rPr>
                <w:rFonts w:cs="Arial"/>
                <w:szCs w:val="20"/>
              </w:rPr>
            </w:pPr>
          </w:p>
          <w:p w:rsidR="00CA624A" w:rsidRPr="00021ADC" w:rsidRDefault="00CA624A" w:rsidP="00B8597B">
            <w:pPr>
              <w:rPr>
                <w:rFonts w:cs="Arial"/>
                <w:szCs w:val="20"/>
              </w:rPr>
            </w:pPr>
          </w:p>
          <w:p w:rsidR="00CA624A" w:rsidRPr="00021ADC" w:rsidRDefault="00CA624A" w:rsidP="00B8597B">
            <w:pPr>
              <w:rPr>
                <w:rFonts w:cs="Arial"/>
                <w:szCs w:val="20"/>
              </w:rPr>
            </w:pPr>
          </w:p>
        </w:tc>
      </w:tr>
    </w:tbl>
    <w:p w:rsidR="00CA624A" w:rsidRPr="00021ADC" w:rsidRDefault="00CA624A" w:rsidP="00C3178A"/>
    <w:p w:rsidR="00C3178A" w:rsidRPr="00761ED4" w:rsidRDefault="00397BEE" w:rsidP="00C3178A">
      <w:pPr>
        <w:rPr>
          <w:vanish/>
          <w:sz w:val="16"/>
        </w:rPr>
      </w:pPr>
      <w:r>
        <w:rPr>
          <w:vanish/>
          <w:sz w:val="16"/>
          <w:lang w:val="de-AT"/>
        </w:rPr>
        <w:t>Fotocredit: Fronius International GmbH, Abdruck honorarfrei</w:t>
      </w:r>
    </w:p>
    <w:p w:rsidR="00E3289A" w:rsidRPr="00761ED4" w:rsidRDefault="00E3289A">
      <w:pPr>
        <w:rPr>
          <w:b/>
          <w:vanish/>
          <w:lang w:val="de-AT"/>
        </w:rPr>
      </w:pPr>
    </w:p>
    <w:p w:rsidR="00E60B2C" w:rsidRPr="00761ED4" w:rsidRDefault="00E60B2C">
      <w:pPr>
        <w:rPr>
          <w:b/>
          <w:vanish/>
          <w:lang w:val="de-AT"/>
        </w:rPr>
      </w:pPr>
    </w:p>
    <w:p w:rsidR="00E60B2C" w:rsidRPr="00761ED4" w:rsidRDefault="00E60B2C">
      <w:pPr>
        <w:rPr>
          <w:b/>
          <w:vanish/>
          <w:lang w:val="de-AT"/>
        </w:rPr>
      </w:pPr>
    </w:p>
    <w:p w:rsidR="00C3178A" w:rsidRPr="00761ED4" w:rsidRDefault="00C3178A" w:rsidP="00C3178A">
      <w:pPr>
        <w:rPr>
          <w:b/>
          <w:vanish/>
        </w:rPr>
      </w:pPr>
      <w:r>
        <w:rPr>
          <w:b/>
          <w:vanish/>
          <w:lang w:val="de-AT"/>
        </w:rPr>
        <w:t>Über die Fronius International GmbH</w:t>
      </w:r>
    </w:p>
    <w:p w:rsidR="00C3178A" w:rsidRPr="00761ED4" w:rsidRDefault="00C3178A" w:rsidP="00C3178A">
      <w:pPr>
        <w:jc w:val="both"/>
        <w:rPr>
          <w:rFonts w:cs="Arial"/>
          <w:vanish/>
          <w:szCs w:val="20"/>
        </w:rPr>
      </w:pPr>
      <w:r>
        <w:rPr>
          <w:vanish/>
          <w:lang w:val="de-DE"/>
        </w:rPr>
        <w:t>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5.400 Mitarbeitern entwickelt, der heute in den Bereichen Schweißtechnik, Photovoltaik und Batterieladetechnik tätig ist. Der Exportanteil mit 93 Prozent wird mit 34 internationalen Fronius Gesellschaften und Vertriebspartnern/ Repräsentanten in mehr als 60 Ländern erreicht. Mit innovativen Produkten und Dienstleistungen sowie 1.264 erteilten Patenten ist Fronius einer der Innovationsführer am Weltmarkt.</w:t>
      </w:r>
    </w:p>
    <w:p w:rsidR="00C3178A" w:rsidRPr="00761ED4" w:rsidRDefault="00C3178A" w:rsidP="00C3178A">
      <w:pPr>
        <w:rPr>
          <w:vanish/>
          <w:lang w:val="de-AT"/>
        </w:rPr>
      </w:pPr>
    </w:p>
    <w:p w:rsidR="00E3289A" w:rsidRPr="00761ED4" w:rsidRDefault="00E3289A" w:rsidP="00C3178A">
      <w:pPr>
        <w:rPr>
          <w:vanish/>
          <w:lang w:val="de-DE"/>
        </w:rPr>
      </w:pPr>
    </w:p>
    <w:p w:rsidR="00AB4F64" w:rsidRPr="00761ED4" w:rsidRDefault="00AB4F64" w:rsidP="00C3178A">
      <w:pPr>
        <w:rPr>
          <w:vanish/>
          <w:lang w:val="de-AT"/>
        </w:rPr>
      </w:pPr>
    </w:p>
    <w:p w:rsidR="00C3178A" w:rsidRPr="00761ED4" w:rsidRDefault="00C3178A" w:rsidP="00C3178A">
      <w:pPr>
        <w:rPr>
          <w:vanish/>
        </w:rPr>
      </w:pPr>
      <w:r>
        <w:rPr>
          <w:b/>
          <w:vanish/>
          <w:lang w:val="de-AT" w:eastAsia="en-US"/>
        </w:rPr>
        <w:t>Rückfragehinweise</w:t>
      </w:r>
    </w:p>
    <w:p w:rsidR="00E3289A" w:rsidRPr="00761ED4" w:rsidRDefault="00E3289A" w:rsidP="00C3178A">
      <w:pPr>
        <w:rPr>
          <w:vanish/>
          <w:lang w:val="de-AT" w:eastAsia="en-US"/>
        </w:rPr>
      </w:pPr>
    </w:p>
    <w:p w:rsidR="00E3289A" w:rsidRPr="00761ED4" w:rsidRDefault="00E3289A" w:rsidP="00C3178A">
      <w:pPr>
        <w:rPr>
          <w:b/>
          <w:vanish/>
          <w:sz w:val="18"/>
          <w:szCs w:val="18"/>
        </w:rPr>
      </w:pPr>
      <w:r>
        <w:rPr>
          <w:b/>
          <w:vanish/>
          <w:sz w:val="18"/>
          <w:lang w:val="de-AT" w:eastAsia="en-US"/>
        </w:rPr>
        <w:t>Corporate Communications</w:t>
      </w:r>
    </w:p>
    <w:p w:rsidR="00E3289A" w:rsidRPr="00761ED4" w:rsidRDefault="00C3178A" w:rsidP="00C3178A">
      <w:pPr>
        <w:rPr>
          <w:vanish/>
          <w:sz w:val="18"/>
          <w:szCs w:val="18"/>
        </w:rPr>
      </w:pPr>
      <w:r>
        <w:rPr>
          <w:vanish/>
          <w:sz w:val="18"/>
          <w:lang w:val="de-AT" w:eastAsia="en-US"/>
        </w:rPr>
        <w:t xml:space="preserve">Mag. Daniel KNERINGER, +43 664 8502203, </w:t>
      </w:r>
      <w:hyperlink r:id="rId17" w:history="1">
        <w:r>
          <w:rPr>
            <w:rStyle w:val="Hyperlink"/>
            <w:vanish/>
            <w:sz w:val="18"/>
            <w:lang w:val="de-AT" w:eastAsia="en-US"/>
          </w:rPr>
          <w:t>kneringer.daniel@fronius.com</w:t>
        </w:r>
      </w:hyperlink>
    </w:p>
    <w:p w:rsidR="00C3178A" w:rsidRPr="00761ED4" w:rsidRDefault="00DD6453" w:rsidP="00C3178A">
      <w:pPr>
        <w:rPr>
          <w:vanish/>
          <w:sz w:val="18"/>
          <w:szCs w:val="18"/>
        </w:rPr>
      </w:pPr>
      <w:r>
        <w:rPr>
          <w:vanish/>
          <w:sz w:val="18"/>
          <w:lang w:val="de-AT" w:eastAsia="en-US"/>
        </w:rPr>
        <w:t>Fronius International GmbH, Froniusplatz 1, 4600 Wels, Austria.</w:t>
      </w:r>
    </w:p>
    <w:p w:rsidR="00C3178A" w:rsidRPr="00761ED4" w:rsidRDefault="00C3178A" w:rsidP="00C3178A">
      <w:pPr>
        <w:rPr>
          <w:vanish/>
          <w:lang w:val="de-AT"/>
        </w:rPr>
      </w:pPr>
    </w:p>
    <w:p w:rsidR="00E3289A" w:rsidRPr="00761ED4" w:rsidRDefault="00E3289A" w:rsidP="00C3178A">
      <w:pPr>
        <w:rPr>
          <w:b/>
          <w:vanish/>
          <w:sz w:val="18"/>
          <w:szCs w:val="18"/>
        </w:rPr>
      </w:pPr>
      <w:r>
        <w:rPr>
          <w:b/>
          <w:vanish/>
          <w:sz w:val="18"/>
          <w:lang w:eastAsia="en-US"/>
        </w:rPr>
        <w:t>Perfect Charging</w:t>
      </w:r>
    </w:p>
    <w:p w:rsidR="00DD6453" w:rsidRPr="00761ED4" w:rsidRDefault="00DD6453" w:rsidP="00DD6453">
      <w:pPr>
        <w:rPr>
          <w:rFonts w:cs="Arial"/>
          <w:b/>
          <w:bCs/>
          <w:vanish/>
          <w:color w:val="FF0000"/>
          <w:sz w:val="18"/>
          <w:szCs w:val="18"/>
        </w:rPr>
      </w:pPr>
      <w:r>
        <w:rPr>
          <w:vanish/>
          <w:sz w:val="18"/>
        </w:rPr>
        <w:t xml:space="preserve">MMag. Sonja POINTNER, +43 7242 241 6436, </w:t>
      </w:r>
      <w:hyperlink r:id="rId18" w:history="1">
        <w:r>
          <w:rPr>
            <w:rStyle w:val="Hyperlink"/>
            <w:vanish/>
            <w:sz w:val="18"/>
            <w:lang w:eastAsia="de-DE"/>
          </w:rPr>
          <w:t>pointner.sonja@fronius.com</w:t>
        </w:r>
      </w:hyperlink>
    </w:p>
    <w:p w:rsidR="00DD6453" w:rsidRPr="00761ED4" w:rsidRDefault="00DD6453" w:rsidP="00DD6453">
      <w:pPr>
        <w:autoSpaceDE w:val="0"/>
        <w:autoSpaceDN w:val="0"/>
        <w:rPr>
          <w:rFonts w:cs="Arial"/>
          <w:vanish/>
          <w:sz w:val="18"/>
          <w:szCs w:val="18"/>
        </w:rPr>
      </w:pPr>
      <w:r>
        <w:rPr>
          <w:vanish/>
          <w:sz w:val="18"/>
          <w:lang w:val="de-AT" w:eastAsia="de-DE"/>
        </w:rPr>
        <w:t>Fronius International GmbH, Froniusplatz 1, 4600 Wels, Austria</w:t>
      </w:r>
    </w:p>
    <w:p w:rsidR="00E3289A" w:rsidRPr="00761ED4" w:rsidRDefault="00E3289A" w:rsidP="00C3178A">
      <w:pPr>
        <w:rPr>
          <w:vanish/>
          <w:lang w:val="de-AT"/>
        </w:rPr>
      </w:pPr>
    </w:p>
    <w:p w:rsidR="00E3289A" w:rsidRPr="00761ED4" w:rsidRDefault="00E3289A" w:rsidP="00C3178A">
      <w:pPr>
        <w:rPr>
          <w:b/>
          <w:vanish/>
          <w:sz w:val="18"/>
          <w:szCs w:val="18"/>
        </w:rPr>
      </w:pPr>
      <w:r>
        <w:rPr>
          <w:b/>
          <w:vanish/>
          <w:sz w:val="18"/>
          <w:lang w:val="de-AT" w:eastAsia="en-US"/>
        </w:rPr>
        <w:t>Perfect Welding</w:t>
      </w:r>
    </w:p>
    <w:p w:rsidR="00E3289A" w:rsidRPr="00761ED4" w:rsidRDefault="00E3289A" w:rsidP="00C3178A">
      <w:pPr>
        <w:rPr>
          <w:vanish/>
          <w:sz w:val="18"/>
          <w:szCs w:val="18"/>
        </w:rPr>
      </w:pPr>
      <w:r>
        <w:rPr>
          <w:vanish/>
          <w:sz w:val="18"/>
          <w:lang w:val="de-AT" w:eastAsia="en-US"/>
        </w:rPr>
        <w:t xml:space="preserve">Leonie DOPPLER, BA MSc +43 664 6100969, </w:t>
      </w:r>
      <w:hyperlink r:id="rId19" w:history="1">
        <w:r>
          <w:rPr>
            <w:rStyle w:val="Hyperlink"/>
            <w:vanish/>
            <w:sz w:val="18"/>
            <w:lang w:val="de-AT" w:eastAsia="en-US"/>
          </w:rPr>
          <w:t>doppler.leonie@fronius.com</w:t>
        </w:r>
      </w:hyperlink>
    </w:p>
    <w:p w:rsidR="00DD6453" w:rsidRPr="00761ED4" w:rsidRDefault="00DD6453" w:rsidP="00DD6453">
      <w:pPr>
        <w:autoSpaceDE w:val="0"/>
        <w:autoSpaceDN w:val="0"/>
        <w:rPr>
          <w:rFonts w:cs="Arial"/>
          <w:vanish/>
          <w:sz w:val="18"/>
          <w:szCs w:val="18"/>
        </w:rPr>
      </w:pPr>
      <w:r>
        <w:rPr>
          <w:vanish/>
          <w:sz w:val="18"/>
          <w:lang w:val="de-AT" w:eastAsia="de-DE"/>
        </w:rPr>
        <w:t>Fronius International GmbH, Froniusplatz 1, 4600 Wels, Austria</w:t>
      </w:r>
    </w:p>
    <w:p w:rsidR="00E3289A" w:rsidRPr="00761ED4" w:rsidRDefault="00E3289A" w:rsidP="00C3178A">
      <w:pPr>
        <w:rPr>
          <w:vanish/>
          <w:lang w:val="de-AT"/>
        </w:rPr>
      </w:pPr>
    </w:p>
    <w:p w:rsidR="00E3289A" w:rsidRPr="00761ED4" w:rsidRDefault="00E3289A" w:rsidP="00C3178A">
      <w:pPr>
        <w:rPr>
          <w:b/>
          <w:vanish/>
          <w:sz w:val="18"/>
          <w:szCs w:val="18"/>
        </w:rPr>
      </w:pPr>
      <w:r>
        <w:rPr>
          <w:b/>
          <w:vanish/>
          <w:sz w:val="18"/>
          <w:lang w:val="de-AT" w:eastAsia="en-US"/>
        </w:rPr>
        <w:t>Solar Energy</w:t>
      </w:r>
    </w:p>
    <w:p w:rsidR="00E3289A" w:rsidRPr="00761ED4" w:rsidRDefault="00572A76" w:rsidP="00C3178A">
      <w:pPr>
        <w:rPr>
          <w:vanish/>
          <w:sz w:val="18"/>
          <w:szCs w:val="18"/>
        </w:rPr>
      </w:pPr>
      <w:r>
        <w:rPr>
          <w:vanish/>
          <w:sz w:val="18"/>
          <w:lang w:val="de-AT" w:eastAsia="en-US"/>
        </w:rPr>
        <w:t xml:space="preserve">Mag. Heidemarie HASLBAUER, +43 664 88293709, </w:t>
      </w:r>
      <w:hyperlink r:id="rId20" w:history="1">
        <w:r>
          <w:rPr>
            <w:rStyle w:val="Hyperlink"/>
            <w:vanish/>
            <w:sz w:val="18"/>
            <w:lang w:val="de-AT" w:eastAsia="en-US"/>
          </w:rPr>
          <w:t>haslbauer.heidemarie@fronius.com</w:t>
        </w:r>
      </w:hyperlink>
    </w:p>
    <w:p w:rsidR="00DD6453" w:rsidRPr="00761ED4" w:rsidRDefault="00DD6453" w:rsidP="00DD6453">
      <w:pPr>
        <w:autoSpaceDE w:val="0"/>
        <w:autoSpaceDN w:val="0"/>
        <w:rPr>
          <w:rFonts w:cs="Arial"/>
          <w:vanish/>
          <w:sz w:val="18"/>
          <w:szCs w:val="18"/>
        </w:rPr>
      </w:pPr>
      <w:r>
        <w:rPr>
          <w:vanish/>
          <w:sz w:val="18"/>
          <w:lang w:val="de-AT" w:eastAsia="de-DE"/>
        </w:rPr>
        <w:t>Fronius International GmbH, Froniusplatz 1, 4600 Wels, Austria</w:t>
      </w:r>
    </w:p>
    <w:p w:rsidR="002B5CA0" w:rsidRPr="00761ED4" w:rsidRDefault="002B5CA0" w:rsidP="00C3178A">
      <w:pPr>
        <w:rPr>
          <w:vanish/>
          <w:lang w:val="de-AT"/>
        </w:rPr>
      </w:pPr>
    </w:p>
    <w:p w:rsidR="002B5CA0" w:rsidRPr="00761ED4" w:rsidRDefault="002B5CA0" w:rsidP="00C3178A">
      <w:pPr>
        <w:rPr>
          <w:vanish/>
          <w:lang w:val="de-AT"/>
        </w:rPr>
      </w:pPr>
    </w:p>
    <w:p w:rsidR="00E60B2C" w:rsidRPr="00761ED4" w:rsidRDefault="00E60B2C" w:rsidP="00C3178A">
      <w:pPr>
        <w:rPr>
          <w:vanish/>
          <w:lang w:val="de-AT"/>
        </w:rPr>
      </w:pPr>
    </w:p>
    <w:p w:rsidR="002B5CA0" w:rsidRPr="00761ED4" w:rsidRDefault="002B5CA0" w:rsidP="00C3178A">
      <w:pPr>
        <w:rPr>
          <w:vanish/>
          <w:lang w:val="de-AT"/>
        </w:rPr>
      </w:pPr>
    </w:p>
    <w:p w:rsidR="000875B1" w:rsidRDefault="00C3178A" w:rsidP="00561CB5">
      <w:pPr>
        <w:jc w:val="both"/>
        <w:rPr>
          <w:sz w:val="16"/>
        </w:rPr>
      </w:pPr>
      <w:r>
        <w:rPr>
          <w:vanish/>
          <w:sz w:val="16"/>
          <w:lang w:val="de-DE" w:eastAsia="en-US"/>
        </w:rPr>
        <w:t xml:space="preserve">Wenn Sie keine Presseaussendungen von Fronius International (Corporate Communications) mehr erhalten wollen, antworten Sie bitte mit UNSUBSCRIBE auf die Mailadresse </w:t>
      </w:r>
      <w:hyperlink r:id="rId21" w:history="1">
        <w:r>
          <w:rPr>
            <w:rStyle w:val="Hyperlink"/>
            <w:vanish/>
            <w:sz w:val="16"/>
            <w:lang w:val="de-DE" w:eastAsia="en-US"/>
          </w:rPr>
          <w:t>cancellation@fronius.com</w:t>
        </w:r>
      </w:hyperlink>
    </w:p>
    <w:p w:rsidR="00021ADC" w:rsidRDefault="00021ADC" w:rsidP="00561CB5">
      <w:pPr>
        <w:jc w:val="both"/>
        <w:rPr>
          <w:sz w:val="16"/>
        </w:rPr>
      </w:pPr>
    </w:p>
    <w:p w:rsidR="00021ADC" w:rsidRDefault="00021ADC" w:rsidP="00561CB5">
      <w:pPr>
        <w:jc w:val="both"/>
        <w:rPr>
          <w:sz w:val="16"/>
        </w:rPr>
      </w:pPr>
    </w:p>
    <w:p w:rsidR="00021ADC" w:rsidRDefault="00021ADC" w:rsidP="00561CB5">
      <w:pPr>
        <w:jc w:val="both"/>
        <w:rPr>
          <w:sz w:val="16"/>
        </w:rPr>
      </w:pPr>
    </w:p>
    <w:p w:rsidR="00021ADC" w:rsidRDefault="00021ADC" w:rsidP="00561CB5">
      <w:pPr>
        <w:jc w:val="both"/>
        <w:rPr>
          <w:sz w:val="16"/>
        </w:rPr>
      </w:pPr>
    </w:p>
    <w:p w:rsidR="00021ADC" w:rsidRDefault="00021ADC" w:rsidP="00561CB5">
      <w:pPr>
        <w:jc w:val="both"/>
        <w:rPr>
          <w:sz w:val="16"/>
        </w:rPr>
      </w:pPr>
    </w:p>
    <w:p w:rsidR="00021ADC" w:rsidRDefault="00021ADC" w:rsidP="00561CB5">
      <w:pPr>
        <w:jc w:val="both"/>
        <w:rPr>
          <w:sz w:val="16"/>
        </w:rPr>
      </w:pPr>
    </w:p>
    <w:p w:rsidR="00021ADC" w:rsidRDefault="00021ADC" w:rsidP="00561CB5">
      <w:pPr>
        <w:jc w:val="both"/>
        <w:rPr>
          <w:sz w:val="16"/>
        </w:rPr>
      </w:pPr>
    </w:p>
    <w:p w:rsidR="00021ADC" w:rsidRDefault="00021ADC" w:rsidP="00021ADC">
      <w:pPr>
        <w:rPr>
          <w:b/>
          <w:szCs w:val="20"/>
        </w:rPr>
      </w:pPr>
      <w:r>
        <w:rPr>
          <w:b/>
          <w:szCs w:val="20"/>
        </w:rPr>
        <w:t>Fronius International GmbH</w:t>
      </w:r>
    </w:p>
    <w:p w:rsidR="00021ADC" w:rsidRDefault="00021ADC" w:rsidP="00021ADC">
      <w:pPr>
        <w:rPr>
          <w:szCs w:val="20"/>
        </w:rPr>
      </w:pPr>
      <w:r>
        <w:rPr>
          <w:szCs w:val="20"/>
        </w:rPr>
        <w:fldChar w:fldCharType="begin"/>
      </w:r>
      <w:r>
        <w:rPr>
          <w:szCs w:val="20"/>
        </w:rPr>
        <w:instrText xml:space="preserve"> INCLUDETEXT  "http://company/sites/cm/pressinfo/Fronius%20International%20GmbH%20FR.docx"  \* MERGEFORMAT </w:instrText>
      </w:r>
      <w:r>
        <w:rPr>
          <w:szCs w:val="20"/>
        </w:rPr>
        <w:fldChar w:fldCharType="separate"/>
      </w:r>
      <w:r>
        <w:rPr>
          <w:szCs w:val="20"/>
        </w:rPr>
        <w:t xml:space="preserve">Fronius International est une entreprise autrichienne dont le siège se trouve à Pettenbach et qui possède d'autres sites à Wels, Thalheim, Steinhaus et Sattledt. Fondée en 1945 par Günter Fronius, l’entreprise traditionnelle fêtera ses 75 ans d’existence en 2020 L’entreprise régionale unipersonnelle est devenue un acteur mondial avec plus de 5 440 salariés à travers le monde, travaillant dans les domaines des techniques de soudage, du photovoltaïque et des chargeurs de batterie. Fronius exporte environ 93 % de son chiffre d'affaires grâce à ses 34 filiales internationales et ses partenaires de vente internationaux présents dans plus de 60 pays. Ses produits et services innovants, ainsi que ses 1 264 brevets actifs font de Fronius le leader technologique sur le marché mondial. </w:t>
      </w:r>
    </w:p>
    <w:p w:rsidR="00021ADC" w:rsidRDefault="00021ADC" w:rsidP="00561CB5">
      <w:pPr>
        <w:jc w:val="both"/>
        <w:rPr>
          <w:sz w:val="16"/>
        </w:rPr>
      </w:pPr>
      <w:r>
        <w:rPr>
          <w:szCs w:val="20"/>
        </w:rPr>
        <w:fldChar w:fldCharType="end"/>
      </w:r>
    </w:p>
    <w:p w:rsidR="00021ADC" w:rsidRDefault="00021ADC" w:rsidP="00561CB5">
      <w:pPr>
        <w:jc w:val="both"/>
        <w:rPr>
          <w:sz w:val="16"/>
        </w:rPr>
      </w:pPr>
    </w:p>
    <w:p w:rsidR="00021ADC" w:rsidRDefault="00021ADC" w:rsidP="00561CB5">
      <w:pPr>
        <w:jc w:val="both"/>
        <w:rPr>
          <w:sz w:val="16"/>
        </w:rPr>
      </w:pPr>
    </w:p>
    <w:p w:rsidR="00021ADC" w:rsidRDefault="00021ADC" w:rsidP="00561CB5">
      <w:pPr>
        <w:jc w:val="both"/>
        <w:rPr>
          <w:sz w:val="16"/>
        </w:rPr>
      </w:pPr>
    </w:p>
    <w:p w:rsidR="00021ADC" w:rsidRDefault="00021ADC" w:rsidP="00561CB5">
      <w:pPr>
        <w:jc w:val="both"/>
        <w:rPr>
          <w:sz w:val="16"/>
        </w:rPr>
      </w:pPr>
    </w:p>
    <w:p w:rsidR="00021ADC" w:rsidRPr="00DD6453" w:rsidRDefault="00021ADC" w:rsidP="00021ADC">
      <w:pPr>
        <w:rPr>
          <w:b/>
          <w:sz w:val="18"/>
          <w:szCs w:val="18"/>
          <w:lang w:eastAsia="en-US"/>
        </w:rPr>
      </w:pPr>
      <w:r w:rsidRPr="00DD6453">
        <w:rPr>
          <w:b/>
          <w:sz w:val="18"/>
          <w:szCs w:val="18"/>
          <w:lang w:eastAsia="en-US"/>
        </w:rPr>
        <w:t>Corporate Communications</w:t>
      </w:r>
    </w:p>
    <w:p w:rsidR="00021ADC" w:rsidRPr="00E60B2C" w:rsidRDefault="00021ADC" w:rsidP="00021ADC">
      <w:pPr>
        <w:rPr>
          <w:sz w:val="18"/>
          <w:szCs w:val="18"/>
          <w:lang w:eastAsia="en-US"/>
        </w:rPr>
      </w:pPr>
      <w:r w:rsidRPr="00E60B2C">
        <w:rPr>
          <w:sz w:val="18"/>
          <w:szCs w:val="18"/>
          <w:lang w:eastAsia="en-US"/>
        </w:rPr>
        <w:t xml:space="preserve">Mag. Daniel KNERINGER, +43 664 8502203, </w:t>
      </w:r>
      <w:hyperlink r:id="rId22" w:history="1">
        <w:r w:rsidRPr="00E60B2C">
          <w:rPr>
            <w:rStyle w:val="Hyperlink"/>
            <w:sz w:val="18"/>
            <w:szCs w:val="18"/>
            <w:lang w:eastAsia="en-US"/>
          </w:rPr>
          <w:t>kneringer.daniel@fronius.com</w:t>
        </w:r>
      </w:hyperlink>
    </w:p>
    <w:p w:rsidR="00021ADC" w:rsidRPr="00DD6453" w:rsidRDefault="00021ADC" w:rsidP="00021ADC">
      <w:pPr>
        <w:rPr>
          <w:sz w:val="18"/>
          <w:szCs w:val="18"/>
          <w:lang w:eastAsia="en-US"/>
        </w:rPr>
      </w:pPr>
      <w:r>
        <w:rPr>
          <w:sz w:val="18"/>
          <w:szCs w:val="18"/>
          <w:lang w:eastAsia="en-US"/>
        </w:rPr>
        <w:t xml:space="preserve">Fronius International GmbH, </w:t>
      </w:r>
      <w:r w:rsidRPr="00DD6453">
        <w:rPr>
          <w:sz w:val="18"/>
          <w:szCs w:val="18"/>
          <w:lang w:eastAsia="en-US"/>
        </w:rPr>
        <w:t>Froniusplatz 1, 4600 Wels, Austria.</w:t>
      </w:r>
    </w:p>
    <w:p w:rsidR="00021ADC" w:rsidRPr="00E60B2C" w:rsidRDefault="00021ADC" w:rsidP="00021ADC"/>
    <w:p w:rsidR="00021ADC" w:rsidRPr="00DD6453" w:rsidRDefault="00021ADC" w:rsidP="00021ADC">
      <w:pPr>
        <w:rPr>
          <w:b/>
          <w:sz w:val="18"/>
          <w:szCs w:val="18"/>
          <w:lang w:eastAsia="en-US"/>
        </w:rPr>
      </w:pPr>
      <w:r w:rsidRPr="00DD6453">
        <w:rPr>
          <w:b/>
          <w:sz w:val="18"/>
          <w:szCs w:val="18"/>
          <w:lang w:eastAsia="en-US"/>
        </w:rPr>
        <w:t>Perfect Charging</w:t>
      </w:r>
    </w:p>
    <w:p w:rsidR="00021ADC" w:rsidRPr="00DD6453" w:rsidRDefault="00021ADC" w:rsidP="00021ADC">
      <w:pPr>
        <w:rPr>
          <w:rFonts w:cs="Arial"/>
          <w:b/>
          <w:bCs/>
          <w:color w:val="FF0000"/>
          <w:sz w:val="18"/>
          <w:szCs w:val="18"/>
          <w:lang w:eastAsia="de-DE"/>
        </w:rPr>
      </w:pPr>
      <w:r w:rsidRPr="00DD6453">
        <w:rPr>
          <w:rFonts w:cs="Arial"/>
          <w:sz w:val="18"/>
          <w:szCs w:val="18"/>
        </w:rPr>
        <w:t xml:space="preserve">MMag. Sonja POINTNER, </w:t>
      </w:r>
      <w:r>
        <w:rPr>
          <w:rFonts w:cs="Arial"/>
          <w:sz w:val="18"/>
          <w:szCs w:val="18"/>
        </w:rPr>
        <w:t>+43 7242</w:t>
      </w:r>
      <w:r w:rsidRPr="00DD6453">
        <w:rPr>
          <w:rFonts w:cs="Arial"/>
          <w:sz w:val="18"/>
          <w:szCs w:val="18"/>
        </w:rPr>
        <w:t xml:space="preserve"> 241</w:t>
      </w:r>
      <w:r>
        <w:rPr>
          <w:rFonts w:cs="Arial"/>
          <w:sz w:val="18"/>
          <w:szCs w:val="18"/>
        </w:rPr>
        <w:t xml:space="preserve"> </w:t>
      </w:r>
      <w:r w:rsidRPr="00DD6453">
        <w:rPr>
          <w:rFonts w:cs="Arial"/>
          <w:sz w:val="18"/>
          <w:szCs w:val="18"/>
        </w:rPr>
        <w:t xml:space="preserve">6436, </w:t>
      </w:r>
      <w:hyperlink r:id="rId23" w:history="1">
        <w:r w:rsidRPr="00DD6453">
          <w:rPr>
            <w:rStyle w:val="Hyperlink"/>
            <w:rFonts w:cs="Arial"/>
            <w:sz w:val="18"/>
            <w:szCs w:val="18"/>
            <w:lang w:eastAsia="de-DE"/>
          </w:rPr>
          <w:t>pointner.sonja@fronius.com</w:t>
        </w:r>
      </w:hyperlink>
    </w:p>
    <w:p w:rsidR="00021ADC" w:rsidRPr="00E60B2C" w:rsidRDefault="00021ADC" w:rsidP="00021ADC">
      <w:pPr>
        <w:autoSpaceDE w:val="0"/>
        <w:autoSpaceDN w:val="0"/>
        <w:rPr>
          <w:rFonts w:cs="Arial"/>
          <w:sz w:val="18"/>
          <w:szCs w:val="18"/>
          <w:lang w:eastAsia="de-DE"/>
        </w:rPr>
      </w:pPr>
      <w:r w:rsidRPr="00E60B2C">
        <w:rPr>
          <w:rFonts w:cs="Arial"/>
          <w:sz w:val="18"/>
          <w:szCs w:val="18"/>
          <w:lang w:eastAsia="de-DE"/>
        </w:rPr>
        <w:t>Fronius International GmbH, Froniusplatz 1, 4600 Wels, Austria</w:t>
      </w:r>
    </w:p>
    <w:p w:rsidR="00021ADC" w:rsidRPr="00E60B2C" w:rsidRDefault="00021ADC" w:rsidP="00021ADC"/>
    <w:p w:rsidR="00021ADC" w:rsidRPr="00DD6453" w:rsidRDefault="00021ADC" w:rsidP="00021ADC">
      <w:pPr>
        <w:rPr>
          <w:b/>
          <w:sz w:val="18"/>
          <w:szCs w:val="18"/>
          <w:lang w:eastAsia="en-US"/>
        </w:rPr>
      </w:pPr>
      <w:r w:rsidRPr="00DD6453">
        <w:rPr>
          <w:b/>
          <w:sz w:val="18"/>
          <w:szCs w:val="18"/>
          <w:lang w:eastAsia="en-US"/>
        </w:rPr>
        <w:t>Perfect Welding</w:t>
      </w:r>
    </w:p>
    <w:p w:rsidR="00021ADC" w:rsidRPr="001E2FD4" w:rsidRDefault="00021ADC" w:rsidP="00021ADC">
      <w:pPr>
        <w:rPr>
          <w:sz w:val="18"/>
          <w:szCs w:val="18"/>
          <w:lang w:eastAsia="en-US"/>
        </w:rPr>
      </w:pPr>
      <w:r w:rsidRPr="001E2FD4">
        <w:rPr>
          <w:sz w:val="18"/>
          <w:szCs w:val="18"/>
          <w:lang w:eastAsia="en-US"/>
        </w:rPr>
        <w:t xml:space="preserve">Leonie DOPPLER, BA MSc +43 664 6100969, </w:t>
      </w:r>
      <w:hyperlink r:id="rId24" w:history="1">
        <w:r w:rsidRPr="001E2FD4">
          <w:rPr>
            <w:rStyle w:val="Hyperlink"/>
            <w:sz w:val="18"/>
            <w:szCs w:val="18"/>
            <w:lang w:eastAsia="en-US"/>
          </w:rPr>
          <w:t>doppler.leonie@fronius.com</w:t>
        </w:r>
      </w:hyperlink>
    </w:p>
    <w:p w:rsidR="00021ADC" w:rsidRPr="001E2FD4" w:rsidRDefault="00021ADC" w:rsidP="00021ADC">
      <w:pPr>
        <w:autoSpaceDE w:val="0"/>
        <w:autoSpaceDN w:val="0"/>
        <w:rPr>
          <w:rFonts w:cs="Arial"/>
          <w:sz w:val="18"/>
          <w:szCs w:val="18"/>
          <w:lang w:eastAsia="de-DE"/>
        </w:rPr>
      </w:pPr>
      <w:r w:rsidRPr="001E2FD4">
        <w:rPr>
          <w:rFonts w:cs="Arial"/>
          <w:sz w:val="18"/>
          <w:szCs w:val="18"/>
          <w:lang w:eastAsia="de-DE"/>
        </w:rPr>
        <w:t>Fronius International GmbH, Froniusplatz 1, 4600 Wels, Austria</w:t>
      </w:r>
    </w:p>
    <w:p w:rsidR="00021ADC" w:rsidRPr="001E2FD4" w:rsidRDefault="00021ADC" w:rsidP="00021ADC"/>
    <w:p w:rsidR="00021ADC" w:rsidRPr="001E2FD4" w:rsidRDefault="00021ADC" w:rsidP="00021ADC">
      <w:pPr>
        <w:rPr>
          <w:b/>
          <w:sz w:val="18"/>
          <w:szCs w:val="18"/>
          <w:lang w:eastAsia="en-US"/>
        </w:rPr>
      </w:pPr>
      <w:r w:rsidRPr="001E2FD4">
        <w:rPr>
          <w:b/>
          <w:sz w:val="18"/>
          <w:szCs w:val="18"/>
          <w:lang w:eastAsia="en-US"/>
        </w:rPr>
        <w:t>Solar Energy</w:t>
      </w:r>
    </w:p>
    <w:p w:rsidR="00021ADC" w:rsidRPr="001E2FD4" w:rsidRDefault="00021ADC" w:rsidP="00021ADC">
      <w:pPr>
        <w:rPr>
          <w:sz w:val="18"/>
          <w:szCs w:val="18"/>
          <w:lang w:eastAsia="en-US"/>
        </w:rPr>
      </w:pPr>
      <w:r w:rsidRPr="001E2FD4">
        <w:rPr>
          <w:sz w:val="18"/>
          <w:szCs w:val="18"/>
          <w:lang w:eastAsia="en-US"/>
        </w:rPr>
        <w:t xml:space="preserve">Mag. Heidemarie HASLBAUER, +43 664 88293709, </w:t>
      </w:r>
      <w:hyperlink r:id="rId25" w:history="1">
        <w:r w:rsidRPr="001E2FD4">
          <w:rPr>
            <w:rStyle w:val="Hyperlink"/>
            <w:sz w:val="18"/>
            <w:szCs w:val="18"/>
            <w:lang w:eastAsia="en-US"/>
          </w:rPr>
          <w:t>haslbauer.heidemarie@fronius.com</w:t>
        </w:r>
      </w:hyperlink>
    </w:p>
    <w:p w:rsidR="00021ADC" w:rsidRPr="001E2FD4" w:rsidRDefault="00021ADC" w:rsidP="00021ADC">
      <w:pPr>
        <w:autoSpaceDE w:val="0"/>
        <w:autoSpaceDN w:val="0"/>
        <w:rPr>
          <w:rFonts w:cs="Arial"/>
          <w:sz w:val="18"/>
          <w:szCs w:val="18"/>
          <w:lang w:eastAsia="de-DE"/>
        </w:rPr>
      </w:pPr>
      <w:r w:rsidRPr="001E2FD4">
        <w:rPr>
          <w:rFonts w:cs="Arial"/>
          <w:sz w:val="18"/>
          <w:szCs w:val="18"/>
          <w:lang w:eastAsia="de-DE"/>
        </w:rPr>
        <w:t>Fronius International GmbH, Froniusplatz 1, 4600 Wels, Austria</w:t>
      </w:r>
    </w:p>
    <w:p w:rsidR="00021ADC" w:rsidRPr="001E2FD4" w:rsidRDefault="00021ADC" w:rsidP="00021ADC"/>
    <w:p w:rsidR="00021ADC" w:rsidRPr="004605BF" w:rsidRDefault="00021ADC" w:rsidP="00561CB5">
      <w:pPr>
        <w:jc w:val="both"/>
        <w:rPr>
          <w:sz w:val="16"/>
        </w:rPr>
      </w:pPr>
    </w:p>
    <w:sectPr w:rsidR="00021ADC" w:rsidRPr="004605BF"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43" w:rsidRDefault="00E15C43" w:rsidP="000875B1">
      <w:r>
        <w:separator/>
      </w:r>
    </w:p>
  </w:endnote>
  <w:endnote w:type="continuationSeparator" w:id="0">
    <w:p w:rsidR="00E15C43" w:rsidRDefault="00E15C43"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DD6453" w:rsidRDefault="00B52495" w:rsidP="000875B1">
    <w:pPr>
      <w:tabs>
        <w:tab w:val="right" w:pos="10080"/>
      </w:tabs>
      <w:rPr>
        <w:sz w:val="12"/>
        <w:szCs w:val="14"/>
      </w:rPr>
    </w:pPr>
    <w:r>
      <w:rPr>
        <w:sz w:val="12"/>
      </w:rPr>
      <w:t>06/2020</w:t>
    </w:r>
    <w:r>
      <w:rPr>
        <w:sz w:val="12"/>
      </w:rPr>
      <w:tab/>
    </w:r>
    <w:r w:rsidR="00BE5CED" w:rsidRPr="00DD6453">
      <w:rPr>
        <w:sz w:val="12"/>
      </w:rPr>
      <w:fldChar w:fldCharType="begin"/>
    </w:r>
    <w:r w:rsidR="00BE5CED" w:rsidRPr="00DD6453">
      <w:rPr>
        <w:sz w:val="12"/>
      </w:rPr>
      <w:instrText xml:space="preserve"> PAGE </w:instrText>
    </w:r>
    <w:r w:rsidR="00BE5CED" w:rsidRPr="00DD6453">
      <w:rPr>
        <w:sz w:val="12"/>
      </w:rPr>
      <w:fldChar w:fldCharType="separate"/>
    </w:r>
    <w:r w:rsidR="00564AE8">
      <w:rPr>
        <w:noProof/>
        <w:sz w:val="12"/>
      </w:rPr>
      <w:t>3</w:t>
    </w:r>
    <w:r w:rsidR="00BE5CED" w:rsidRPr="00DD6453">
      <w:rPr>
        <w:sz w:val="12"/>
      </w:rPr>
      <w:fldChar w:fldCharType="end"/>
    </w:r>
    <w:r>
      <w:rPr>
        <w:sz w:val="12"/>
      </w:rPr>
      <w:t>/</w:t>
    </w:r>
    <w:r w:rsidR="00BE5CED" w:rsidRPr="00DD6453">
      <w:rPr>
        <w:sz w:val="12"/>
      </w:rPr>
      <w:fldChar w:fldCharType="begin"/>
    </w:r>
    <w:r w:rsidR="00BE5CED" w:rsidRPr="00DD6453">
      <w:rPr>
        <w:sz w:val="12"/>
      </w:rPr>
      <w:instrText xml:space="preserve"> NUMPAGES </w:instrText>
    </w:r>
    <w:r w:rsidR="00BE5CED" w:rsidRPr="00DD6453">
      <w:rPr>
        <w:sz w:val="12"/>
      </w:rPr>
      <w:fldChar w:fldCharType="separate"/>
    </w:r>
    <w:r w:rsidR="00564AE8">
      <w:rPr>
        <w:noProof/>
        <w:sz w:val="12"/>
      </w:rPr>
      <w:t>3</w:t>
    </w:r>
    <w:r w:rsidR="00BE5CED" w:rsidRPr="00DD6453">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43" w:rsidRDefault="00E15C43" w:rsidP="000875B1">
      <w:r>
        <w:separator/>
      </w:r>
    </w:p>
  </w:footnote>
  <w:footnote w:type="continuationSeparator" w:id="0">
    <w:p w:rsidR="00E15C43" w:rsidRDefault="00E15C43"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564AE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noProof/>
        <w:lang w:val="de-AT" w:eastAsia="de-AT"/>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564AE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43"/>
    <w:rsid w:val="000000D8"/>
    <w:rsid w:val="000100F5"/>
    <w:rsid w:val="00012054"/>
    <w:rsid w:val="00012ADF"/>
    <w:rsid w:val="00015CC7"/>
    <w:rsid w:val="00015D35"/>
    <w:rsid w:val="00021ADC"/>
    <w:rsid w:val="00024BEC"/>
    <w:rsid w:val="000259B3"/>
    <w:rsid w:val="00027F7D"/>
    <w:rsid w:val="00037B06"/>
    <w:rsid w:val="0004197D"/>
    <w:rsid w:val="00052A07"/>
    <w:rsid w:val="0006574E"/>
    <w:rsid w:val="000856E5"/>
    <w:rsid w:val="00085D53"/>
    <w:rsid w:val="0009102B"/>
    <w:rsid w:val="000A52B9"/>
    <w:rsid w:val="000D21D4"/>
    <w:rsid w:val="000E54F9"/>
    <w:rsid w:val="000F0851"/>
    <w:rsid w:val="000F6294"/>
    <w:rsid w:val="00105D58"/>
    <w:rsid w:val="00130AFA"/>
    <w:rsid w:val="0014130C"/>
    <w:rsid w:val="00141EED"/>
    <w:rsid w:val="00151050"/>
    <w:rsid w:val="001641A1"/>
    <w:rsid w:val="00176F4F"/>
    <w:rsid w:val="00193EE6"/>
    <w:rsid w:val="001A0D2B"/>
    <w:rsid w:val="001B540F"/>
    <w:rsid w:val="001D2486"/>
    <w:rsid w:val="001E2FD4"/>
    <w:rsid w:val="001F040F"/>
    <w:rsid w:val="001F313A"/>
    <w:rsid w:val="00213BBD"/>
    <w:rsid w:val="00224EC5"/>
    <w:rsid w:val="00226CB6"/>
    <w:rsid w:val="00244A3C"/>
    <w:rsid w:val="00256944"/>
    <w:rsid w:val="00260C89"/>
    <w:rsid w:val="00282B93"/>
    <w:rsid w:val="0029680C"/>
    <w:rsid w:val="002A0D0B"/>
    <w:rsid w:val="002A4A5C"/>
    <w:rsid w:val="002B14B6"/>
    <w:rsid w:val="002B5CA0"/>
    <w:rsid w:val="002B74D4"/>
    <w:rsid w:val="002C0B1A"/>
    <w:rsid w:val="002C4D86"/>
    <w:rsid w:val="002C5CC2"/>
    <w:rsid w:val="002C7550"/>
    <w:rsid w:val="002D6D55"/>
    <w:rsid w:val="002E037F"/>
    <w:rsid w:val="002E1576"/>
    <w:rsid w:val="002E2B95"/>
    <w:rsid w:val="002E7497"/>
    <w:rsid w:val="002F134E"/>
    <w:rsid w:val="002F1467"/>
    <w:rsid w:val="002F182C"/>
    <w:rsid w:val="002F2AFC"/>
    <w:rsid w:val="002F3C92"/>
    <w:rsid w:val="003142D5"/>
    <w:rsid w:val="003205DC"/>
    <w:rsid w:val="00333F7E"/>
    <w:rsid w:val="00335287"/>
    <w:rsid w:val="0035696A"/>
    <w:rsid w:val="00367800"/>
    <w:rsid w:val="00377918"/>
    <w:rsid w:val="003831EB"/>
    <w:rsid w:val="0038392C"/>
    <w:rsid w:val="00397BEE"/>
    <w:rsid w:val="003A01D8"/>
    <w:rsid w:val="003A2943"/>
    <w:rsid w:val="003B046A"/>
    <w:rsid w:val="003B714C"/>
    <w:rsid w:val="003C167C"/>
    <w:rsid w:val="003C6B4F"/>
    <w:rsid w:val="003D3AC7"/>
    <w:rsid w:val="003F44A5"/>
    <w:rsid w:val="00403436"/>
    <w:rsid w:val="00403612"/>
    <w:rsid w:val="00416D45"/>
    <w:rsid w:val="00421561"/>
    <w:rsid w:val="00424953"/>
    <w:rsid w:val="0043192A"/>
    <w:rsid w:val="0043420A"/>
    <w:rsid w:val="00444448"/>
    <w:rsid w:val="0045535C"/>
    <w:rsid w:val="00457A85"/>
    <w:rsid w:val="004605BF"/>
    <w:rsid w:val="004746BD"/>
    <w:rsid w:val="0047692F"/>
    <w:rsid w:val="00483EBD"/>
    <w:rsid w:val="0049035E"/>
    <w:rsid w:val="00491A82"/>
    <w:rsid w:val="004A253F"/>
    <w:rsid w:val="004A6039"/>
    <w:rsid w:val="004B0F72"/>
    <w:rsid w:val="004B587E"/>
    <w:rsid w:val="004B794B"/>
    <w:rsid w:val="004C1D6A"/>
    <w:rsid w:val="004C21CF"/>
    <w:rsid w:val="004C387E"/>
    <w:rsid w:val="004D1111"/>
    <w:rsid w:val="004D17F0"/>
    <w:rsid w:val="004D1A5C"/>
    <w:rsid w:val="004D68FE"/>
    <w:rsid w:val="004D6CEA"/>
    <w:rsid w:val="004F6212"/>
    <w:rsid w:val="00506F60"/>
    <w:rsid w:val="0051065F"/>
    <w:rsid w:val="00521265"/>
    <w:rsid w:val="00521790"/>
    <w:rsid w:val="0052215A"/>
    <w:rsid w:val="00535F0C"/>
    <w:rsid w:val="00561CB5"/>
    <w:rsid w:val="005620EF"/>
    <w:rsid w:val="00564AE8"/>
    <w:rsid w:val="00566874"/>
    <w:rsid w:val="00572A76"/>
    <w:rsid w:val="0057347C"/>
    <w:rsid w:val="00584BD8"/>
    <w:rsid w:val="00590009"/>
    <w:rsid w:val="005A078F"/>
    <w:rsid w:val="005A2C14"/>
    <w:rsid w:val="005B5CD8"/>
    <w:rsid w:val="005B6B31"/>
    <w:rsid w:val="005D07DC"/>
    <w:rsid w:val="005D11EF"/>
    <w:rsid w:val="005D7A0E"/>
    <w:rsid w:val="005E25F5"/>
    <w:rsid w:val="005E4739"/>
    <w:rsid w:val="005F2E60"/>
    <w:rsid w:val="00604AC0"/>
    <w:rsid w:val="00606C20"/>
    <w:rsid w:val="00630392"/>
    <w:rsid w:val="00637B3B"/>
    <w:rsid w:val="00653B6C"/>
    <w:rsid w:val="00653D4D"/>
    <w:rsid w:val="00664954"/>
    <w:rsid w:val="006822E0"/>
    <w:rsid w:val="00691FBB"/>
    <w:rsid w:val="006932B1"/>
    <w:rsid w:val="00696899"/>
    <w:rsid w:val="006A0782"/>
    <w:rsid w:val="006A31BF"/>
    <w:rsid w:val="006A582C"/>
    <w:rsid w:val="006B1C70"/>
    <w:rsid w:val="006B460F"/>
    <w:rsid w:val="006B476A"/>
    <w:rsid w:val="006B6DAD"/>
    <w:rsid w:val="006C634D"/>
    <w:rsid w:val="006F4AB0"/>
    <w:rsid w:val="006F4ECA"/>
    <w:rsid w:val="00700BDF"/>
    <w:rsid w:val="00710EDC"/>
    <w:rsid w:val="00712E3D"/>
    <w:rsid w:val="00716756"/>
    <w:rsid w:val="00721CFF"/>
    <w:rsid w:val="00735AD7"/>
    <w:rsid w:val="007527F2"/>
    <w:rsid w:val="00752C03"/>
    <w:rsid w:val="00761ED4"/>
    <w:rsid w:val="00790BC9"/>
    <w:rsid w:val="00791C1E"/>
    <w:rsid w:val="007A045C"/>
    <w:rsid w:val="007A5034"/>
    <w:rsid w:val="007A5B85"/>
    <w:rsid w:val="00801444"/>
    <w:rsid w:val="00825A50"/>
    <w:rsid w:val="00826DDF"/>
    <w:rsid w:val="00826F3C"/>
    <w:rsid w:val="008347FD"/>
    <w:rsid w:val="00844D7B"/>
    <w:rsid w:val="008527B9"/>
    <w:rsid w:val="00856AB0"/>
    <w:rsid w:val="00860433"/>
    <w:rsid w:val="008634E5"/>
    <w:rsid w:val="008705E5"/>
    <w:rsid w:val="0088463E"/>
    <w:rsid w:val="00890F87"/>
    <w:rsid w:val="00893DA9"/>
    <w:rsid w:val="00893DC6"/>
    <w:rsid w:val="00896468"/>
    <w:rsid w:val="008966DF"/>
    <w:rsid w:val="008A18C3"/>
    <w:rsid w:val="008A33A9"/>
    <w:rsid w:val="008C09AC"/>
    <w:rsid w:val="008E1ED5"/>
    <w:rsid w:val="00906DA0"/>
    <w:rsid w:val="009131EA"/>
    <w:rsid w:val="0091762A"/>
    <w:rsid w:val="00930B60"/>
    <w:rsid w:val="009341B0"/>
    <w:rsid w:val="009506F0"/>
    <w:rsid w:val="00953243"/>
    <w:rsid w:val="0097397F"/>
    <w:rsid w:val="00977C28"/>
    <w:rsid w:val="00984012"/>
    <w:rsid w:val="00985371"/>
    <w:rsid w:val="00987339"/>
    <w:rsid w:val="009C4835"/>
    <w:rsid w:val="009C7805"/>
    <w:rsid w:val="009D460C"/>
    <w:rsid w:val="009D666E"/>
    <w:rsid w:val="009E1395"/>
    <w:rsid w:val="009F331C"/>
    <w:rsid w:val="00A00991"/>
    <w:rsid w:val="00A01978"/>
    <w:rsid w:val="00A03B74"/>
    <w:rsid w:val="00A46D2D"/>
    <w:rsid w:val="00A541CA"/>
    <w:rsid w:val="00A5665C"/>
    <w:rsid w:val="00A72363"/>
    <w:rsid w:val="00A800D5"/>
    <w:rsid w:val="00A951CC"/>
    <w:rsid w:val="00A96940"/>
    <w:rsid w:val="00AA5793"/>
    <w:rsid w:val="00AB1F95"/>
    <w:rsid w:val="00AB3C7F"/>
    <w:rsid w:val="00AB4F64"/>
    <w:rsid w:val="00AD474C"/>
    <w:rsid w:val="00AD58C7"/>
    <w:rsid w:val="00AE7DF2"/>
    <w:rsid w:val="00AF5EC5"/>
    <w:rsid w:val="00B07FFE"/>
    <w:rsid w:val="00B154F9"/>
    <w:rsid w:val="00B17F18"/>
    <w:rsid w:val="00B2260E"/>
    <w:rsid w:val="00B254D2"/>
    <w:rsid w:val="00B258C8"/>
    <w:rsid w:val="00B3059C"/>
    <w:rsid w:val="00B37E54"/>
    <w:rsid w:val="00B52495"/>
    <w:rsid w:val="00B7101B"/>
    <w:rsid w:val="00B775AC"/>
    <w:rsid w:val="00B81FF6"/>
    <w:rsid w:val="00B82AF9"/>
    <w:rsid w:val="00B878ED"/>
    <w:rsid w:val="00B879AD"/>
    <w:rsid w:val="00B91BC7"/>
    <w:rsid w:val="00B943C9"/>
    <w:rsid w:val="00BA20ED"/>
    <w:rsid w:val="00BC01FA"/>
    <w:rsid w:val="00BC06C0"/>
    <w:rsid w:val="00BC0DDE"/>
    <w:rsid w:val="00BC78AB"/>
    <w:rsid w:val="00BD3229"/>
    <w:rsid w:val="00BD4577"/>
    <w:rsid w:val="00BE5CED"/>
    <w:rsid w:val="00BF0E49"/>
    <w:rsid w:val="00BF0E6D"/>
    <w:rsid w:val="00BF567E"/>
    <w:rsid w:val="00BF5F15"/>
    <w:rsid w:val="00C1107F"/>
    <w:rsid w:val="00C14D9B"/>
    <w:rsid w:val="00C23B1B"/>
    <w:rsid w:val="00C3178A"/>
    <w:rsid w:val="00C42048"/>
    <w:rsid w:val="00C459D4"/>
    <w:rsid w:val="00C53031"/>
    <w:rsid w:val="00C63695"/>
    <w:rsid w:val="00C71D96"/>
    <w:rsid w:val="00C76552"/>
    <w:rsid w:val="00C8259B"/>
    <w:rsid w:val="00C83373"/>
    <w:rsid w:val="00C849E3"/>
    <w:rsid w:val="00C8722B"/>
    <w:rsid w:val="00C95BCC"/>
    <w:rsid w:val="00CA122B"/>
    <w:rsid w:val="00CA624A"/>
    <w:rsid w:val="00CA68E2"/>
    <w:rsid w:val="00CB29FB"/>
    <w:rsid w:val="00CB355F"/>
    <w:rsid w:val="00CC7CE0"/>
    <w:rsid w:val="00CD046B"/>
    <w:rsid w:val="00CD5032"/>
    <w:rsid w:val="00CD7AB3"/>
    <w:rsid w:val="00CE0B78"/>
    <w:rsid w:val="00CE5CCC"/>
    <w:rsid w:val="00CF2B8C"/>
    <w:rsid w:val="00D14B4A"/>
    <w:rsid w:val="00D223BB"/>
    <w:rsid w:val="00D33855"/>
    <w:rsid w:val="00D4755E"/>
    <w:rsid w:val="00D52E16"/>
    <w:rsid w:val="00D545EA"/>
    <w:rsid w:val="00D56C08"/>
    <w:rsid w:val="00D76A2E"/>
    <w:rsid w:val="00D97221"/>
    <w:rsid w:val="00DA5C11"/>
    <w:rsid w:val="00DA6015"/>
    <w:rsid w:val="00DC1584"/>
    <w:rsid w:val="00DD5513"/>
    <w:rsid w:val="00DD6453"/>
    <w:rsid w:val="00DE4D6C"/>
    <w:rsid w:val="00DF233E"/>
    <w:rsid w:val="00E14086"/>
    <w:rsid w:val="00E15C43"/>
    <w:rsid w:val="00E24D34"/>
    <w:rsid w:val="00E3289A"/>
    <w:rsid w:val="00E34865"/>
    <w:rsid w:val="00E46CAC"/>
    <w:rsid w:val="00E60B2C"/>
    <w:rsid w:val="00E67AB6"/>
    <w:rsid w:val="00E867CA"/>
    <w:rsid w:val="00E92126"/>
    <w:rsid w:val="00EA0F0A"/>
    <w:rsid w:val="00EA5FE5"/>
    <w:rsid w:val="00EA6190"/>
    <w:rsid w:val="00EB2DEC"/>
    <w:rsid w:val="00EB4DBA"/>
    <w:rsid w:val="00EC01E3"/>
    <w:rsid w:val="00ED2F49"/>
    <w:rsid w:val="00ED4C6C"/>
    <w:rsid w:val="00EF782D"/>
    <w:rsid w:val="00F11BAE"/>
    <w:rsid w:val="00F126DB"/>
    <w:rsid w:val="00F1446B"/>
    <w:rsid w:val="00F3070D"/>
    <w:rsid w:val="00F335ED"/>
    <w:rsid w:val="00F34D47"/>
    <w:rsid w:val="00F417B6"/>
    <w:rsid w:val="00F463AD"/>
    <w:rsid w:val="00F57478"/>
    <w:rsid w:val="00F612DA"/>
    <w:rsid w:val="00F76979"/>
    <w:rsid w:val="00F9553F"/>
    <w:rsid w:val="00F9729A"/>
    <w:rsid w:val="00FA26E8"/>
    <w:rsid w:val="00FA3D5F"/>
    <w:rsid w:val="00FB3EF9"/>
    <w:rsid w:val="00FB40AF"/>
    <w:rsid w:val="00FD42F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CEC75F6-7F5A-4EF2-BA68-5384E24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fr-FR"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fr-FR"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fr-FR" w:eastAsia="zh-TW"/>
    </w:rPr>
  </w:style>
  <w:style w:type="character" w:styleId="Hyperlink">
    <w:name w:val="Hyperlink"/>
    <w:uiPriority w:val="99"/>
    <w:unhideWhenUsed/>
    <w:rsid w:val="004B5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pointner.sonja@froni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ncellation@fronius.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kneringer.daniel@fronius.com" TargetMode="External"/><Relationship Id="rId25" Type="http://schemas.openxmlformats.org/officeDocument/2006/relationships/hyperlink" Target="mailto:haslbauer.heidemarie@fronius.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haslbauer.heidemarie@fronius.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doppler.leonie@fronius.com" TargetMode="Externa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pointner.sonja@fronius.com"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doppler.leonie@fronius.com"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mailto:kneringer.daniel@fronius.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DE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k62430406562456c9289cb18a9752f33>
    <title_TI_DE xmlns="dc0c2c3d-e9fc-4a0d-820b-87ab82e65f20">75 Jahre Fronius</title_TI_DE>
    <Documenttype_PT xmlns="dc0c2c3d-e9fc-4a0d-820b-87ab82e65f20">Comunicado à imprensa</Documenttype_PT>
    <Documenttype_RU xmlns="dc0c2c3d-e9fc-4a0d-820b-87ab82e65f20">Пресс-релиз</Documenttype_RU>
    <title_TI_TR xmlns="dc0c2c3d-e9fc-4a0d-820b-87ab82e65f20">75 years Fronius</title_TI_TR>
    <title_TI_NO xmlns="dc0c2c3d-e9fc-4a0d-820b-87ab82e65f20">75 years Fronius</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75 years Fronius</title_TI_TH>
    <Licence_x0020_information xmlns="dc0c2c3d-e9fc-4a0d-820b-87ab82e65f20">(c) Fronius International</Licence_x0020_information>
    <title_TI_EA xmlns="dc0c2c3d-e9fc-4a0d-820b-87ab82e65f20">75 years Fronius</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75 years Fronius</title_TI_DA>
    <Documenttype_TR xmlns="dc0c2c3d-e9fc-4a0d-820b-87ab82e65f20">Basın bülteni</Documenttype_TR>
    <title_TI_PL xmlns="dc0c2c3d-e9fc-4a0d-820b-87ab82e65f20">75 years Fronius</title_TI_PL>
    <Documenttype_TH xmlns="dc0c2c3d-e9fc-4a0d-820b-87ab82e65f20">ข่าวประชาสัมพันธ์</Documenttype_TH>
    <title_TI_EL xmlns="dc0c2c3d-e9fc-4a0d-820b-87ab82e65f20">75 years Fronius</title_TI_EL>
    <Documenttype_EA xmlns="dc0c2c3d-e9fc-4a0d-820b-87ab82e65f20">Press Release</Documenttype_EA>
    <title_TI_PT xmlns="dc0c2c3d-e9fc-4a0d-820b-87ab82e65f20">75 years Fronius</title_TI_PT>
    <Web_x0020_Display_x0020_Title_x0020_ET xmlns="dc0c2c3d-e9fc-4a0d-820b-87ab82e65f20">75 years Fronius</Web_x0020_Display_x0020_Title_x0020_ET>
    <Country xmlns="dc0c2c3d-e9fc-4a0d-820b-87ab82e65f20">
      <Value>7</Value>
      <Value>10</Value>
      <Value>17</Value>
      <Value>40</Value>
      <Value>7</Value>
      <Value>10</Value>
      <Value>17</Value>
      <Value>40</Value>
    </Country>
    <fro_spid xmlns="dc0c2c3d-e9fc-4a0d-820b-87ab82e65f20">11430;PW</fro_spid>
    <title_TI_RU xmlns="dc0c2c3d-e9fc-4a0d-820b-87ab82e65f20">75 years Fronius</title_TI_RU>
    <Resolution xmlns="dc0c2c3d-e9fc-4a0d-820b-87ab82e65f20" xsi:nil="true"/>
    <title_ti_fi xmlns="dc0c2c3d-e9fc-4a0d-820b-87ab82e65f20">75 years Fronius</title_ti_fi>
    <Documenttype_JA xmlns="dc0c2c3d-e9fc-4a0d-820b-87ab82e65f20">ニュースリリース</Documenttype_JA>
    <Division xmlns="dc0c2c3d-e9fc-4a0d-820b-87ab82e65f20">Perfect Welding</Division>
    <title_TI_CS xmlns="dc0c2c3d-e9fc-4a0d-820b-87ab82e65f20">75 years Fronius</title_TI_CS>
    <title_TI_AR xmlns="dc0c2c3d-e9fc-4a0d-820b-87ab82e65f20">75 years Fronius</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75 years Fronius</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75 years Fronius</title_TI_SV>
    <Documenttype_PL xmlns="dc0c2c3d-e9fc-4a0d-820b-87ab82e65f20">Informacja prasowe</Documenttype_PL>
    <VersionInternal xmlns="dc0c2c3d-e9fc-4a0d-820b-87ab82e65f20">0</VersionInternal>
    <Update xmlns="dc0c2c3d-e9fc-4a0d-820b-87ab82e65f20" xsi:nil="true"/>
    <FileMaster xmlns="dc0c2c3d-e9fc-4a0d-820b-87ab82e65f20">M-147137</FileMaster>
    <title_TI_NL xmlns="dc0c2c3d-e9fc-4a0d-820b-87ab82e65f20">75 years Fronius</title_TI_NL>
    <FSM xmlns="dc0c2c3d-e9fc-4a0d-820b-87ab82e65f20">false</FSM>
    <title_TI_IT xmlns="dc0c2c3d-e9fc-4a0d-820b-87ab82e65f20">75 years Fronius</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75 years Fronius</title_TI_UA>
    <title_TI_JP xmlns="dc0c2c3d-e9fc-4a0d-820b-87ab82e65f20">75 years Fronius</title_TI_JP>
    <Documenttype_NL xmlns="dc0c2c3d-e9fc-4a0d-820b-87ab82e65f20">Persbericht</Documenttype_NL>
    <Documenttype_NB xmlns="dc0c2c3d-e9fc-4a0d-820b-87ab82e65f20">Presseinformasjon</Documenttype_NB>
    <title_ti_nb xmlns="dc0c2c3d-e9fc-4a0d-820b-87ab82e65f20">75 years Fronius</title_ti_nb>
    <title_TI_ES xmlns="dc0c2c3d-e9fc-4a0d-820b-87ab82e65f20">75 years Fronius</title_TI_ES>
    <title_TI_JA xmlns="dc0c2c3d-e9fc-4a0d-820b-87ab82e65f20">75 years Fronius</title_TI_JA>
    <Documenttype_IT xmlns="dc0c2c3d-e9fc-4a0d-820b-87ab82e65f20">Comunicato stampa</Documenttype_IT>
    <Documenttype_ZH xmlns="dc0c2c3d-e9fc-4a0d-820b-87ab82e65f20">Press Release</Documenttype_ZH>
    <TaxCatchAll xmlns="92f60987-cbcc-4245-baaf-239af3bfd6e8">
      <Value>261</Value>
    </TaxCatchAll>
    <AGB xmlns="dc0c2c3d-e9fc-4a0d-820b-87ab82e65f20">false</AGB>
    <title_TI_EN xmlns="dc0c2c3d-e9fc-4a0d-820b-87ab82e65f20">75 years Fronius</title_TI_EN>
    <MRMKeyWords xmlns="dc0c2c3d-e9fc-4a0d-820b-87ab82e65f20">#jubiläum#anniversary#presseinformation#pressrelease#75jahrefronius</MRMKeyWords>
    <title_ti_zh xmlns="dc0c2c3d-e9fc-4a0d-820b-87ab82e65f20">75 years Fronius</title_ti_zh>
    <MRMID xmlns="dc0c2c3d-e9fc-4a0d-820b-87ab82e65f20">M-147082</MRMID>
    <Documenttype_UK xmlns="dc0c2c3d-e9fc-4a0d-820b-87ab82e65f20">Прес-релізи</Documenttype_UK>
    <title_TI_SK xmlns="dc0c2c3d-e9fc-4a0d-820b-87ab82e65f20">75 years Fronius</title_TI_SK>
    <Documenttype_UA xmlns="dc0c2c3d-e9fc-4a0d-820b-87ab82e65f20">Прес-релізи</Documenttype_UA>
    <title_TI_HU xmlns="dc0c2c3d-e9fc-4a0d-820b-87ab82e65f20">75 years Fronius</title_TI_HU>
    <Country_x0020_Quick_x0020_Select xmlns="dc0c2c3d-e9fc-4a0d-820b-87ab82e65f20">Select...</Country_x0020_Quick_x0020_Select>
    <title_ti_uk xmlns="dc0c2c3d-e9fc-4a0d-820b-87ab82e65f20">75 years Fronius</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591542A9-BE89-4BA2-93C9-370BFD9B7868}">
  <ds:schemaRefs>
    <ds:schemaRef ds:uri="http://schemas.openxmlformats.org/officeDocument/2006/bibliography"/>
  </ds:schemaRefs>
</ds:datastoreItem>
</file>

<file path=customXml/itemProps2.xml><?xml version="1.0" encoding="utf-8"?>
<ds:datastoreItem xmlns:ds="http://schemas.openxmlformats.org/officeDocument/2006/customXml" ds:itemID="{08566F36-C101-41C0-BDED-1B2199CABEB2}"/>
</file>

<file path=customXml/itemProps3.xml><?xml version="1.0" encoding="utf-8"?>
<ds:datastoreItem xmlns:ds="http://schemas.openxmlformats.org/officeDocument/2006/customXml" ds:itemID="{ACF9D8E6-24AC-4C0A-A520-213177CE8491}"/>
</file>

<file path=customXml/itemProps4.xml><?xml version="1.0" encoding="utf-8"?>
<ds:datastoreItem xmlns:ds="http://schemas.openxmlformats.org/officeDocument/2006/customXml" ds:itemID="{181500B1-16C7-4A17-8FAA-04E0694327D9}"/>
</file>

<file path=customXml/itemProps5.xml><?xml version="1.0" encoding="utf-8"?>
<ds:datastoreItem xmlns:ds="http://schemas.openxmlformats.org/officeDocument/2006/customXml" ds:itemID="{4C9D1650-A25B-4572-B56F-149475502A48}"/>
</file>

<file path=customXml/itemProps6.xml><?xml version="1.0" encoding="utf-8"?>
<ds:datastoreItem xmlns:ds="http://schemas.openxmlformats.org/officeDocument/2006/customXml" ds:itemID="{5E32F837-F08D-4552-BC41-5EAB079FDA67}"/>
</file>

<file path=docProps/app.xml><?xml version="1.0" encoding="utf-8"?>
<Properties xmlns="http://schemas.openxmlformats.org/officeDocument/2006/extended-properties" xmlns:vt="http://schemas.openxmlformats.org/officeDocument/2006/docPropsVTypes">
  <Template>DE_solar_energy_press-standard_template.dotm</Template>
  <TotalTime>0</TotalTime>
  <Pages>3</Pages>
  <Words>1148</Words>
  <Characters>8835</Characters>
  <Application>Microsoft Office Word</Application>
  <DocSecurity>0</DocSecurity>
  <Lines>73</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9964</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PW_PR_Fronius_75_years_anniversary_FR</dc:title>
  <dc:creator>Kneringer Daniel</dc:creator>
  <cp:lastModifiedBy>Doppler Leonie</cp:lastModifiedBy>
  <cp:revision>4</cp:revision>
  <cp:lastPrinted>2009-04-22T19:24:00Z</cp:lastPrinted>
  <dcterms:created xsi:type="dcterms:W3CDTF">2020-06-15T10:34:00Z</dcterms:created>
  <dcterms:modified xsi:type="dcterms:W3CDTF">2020-06-18T12:10:00Z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Permission">
    <vt:lpwstr>Public</vt:lpwstr>
  </property>
  <property fmtid="{D5CDD505-2E9C-101B-9397-08002B2CF9AE}" pid="7" name="fro_PartnerRoles">
    <vt:lpwstr/>
  </property>
  <property fmtid="{D5CDD505-2E9C-101B-9397-08002B2CF9AE}" pid="8" name="Web Display Title SV">
    <vt:lpwstr>75 years Fronius</vt:lpwstr>
  </property>
  <property fmtid="{D5CDD505-2E9C-101B-9397-08002B2CF9AE}" pid="9" name="WorkflowChangePath">
    <vt:lpwstr>a8dd0ddf-bfd4-44dd-a6bb-0c3c9675194c,81;a8dd0ddf-bfd4-44dd-a6bb-0c3c9675194c,81;a8dd0ddf-bfd4-44dd-a6bb-0c3c9675194c,81;a8dd0ddf-bfd4-44dd-a6bb-0c3c9675194c,81;a8dd0ddf-bfd4-44dd-a6bb-0c3c9675194c,81;a8dd0ddf-bfd4-44dd-a6bb-0c3c9675194c,81;a8dd0ddf-bfd4-44dd-a6bb-0c3c9675194c,81;6d1b5151-d866-4942-aea1-17c7cb28edce,106;6d1b5151-d866-4942-aea1-17c7cb28edce,109;84063e84-3b90-4264-9d91-20c80f9713f8,159;84063e84-3b90-4264-9d91-20c80f9713f8,159;84063e84-3b90-4264-9d91-20c80f9713f8,163;84063e84-3b90-4264-9d91-20c80f9713f8,176;</vt:lpwstr>
  </property>
  <property fmtid="{D5CDD505-2E9C-101B-9397-08002B2CF9AE}" pid="10" name="_docset_NoMedatataSyncRequired">
    <vt:lpwstr>False</vt:lpwstr>
  </property>
  <property fmtid="{D5CDD505-2E9C-101B-9397-08002B2CF9AE}" pid="11" name="Language">
    <vt:lpwstr>261;##FR|a2603a05-6eff-4a5e-8133-294bf1436696</vt:lpwstr>
  </property>
</Properties>
</file>