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A3562" w14:textId="77777777" w:rsidR="00377B4F" w:rsidRPr="007B3A56" w:rsidRDefault="00377B4F" w:rsidP="003F6E14">
      <w:pPr>
        <w:rPr>
          <w:rFonts w:cs="Arial"/>
          <w:lang w:val="de-AT"/>
        </w:rPr>
      </w:pPr>
    </w:p>
    <w:p w14:paraId="6F2EBEC0" w14:textId="77777777" w:rsidR="006021F3" w:rsidRPr="007B3A56" w:rsidRDefault="006021F3" w:rsidP="003F6E14">
      <w:pPr>
        <w:rPr>
          <w:rFonts w:cs="Arial"/>
          <w:lang w:val="de-AT"/>
        </w:rPr>
      </w:pPr>
    </w:p>
    <w:p w14:paraId="6F58B6E5" w14:textId="77777777" w:rsidR="006021F3" w:rsidRPr="007B3A56" w:rsidRDefault="006021F3" w:rsidP="003F6E14">
      <w:pPr>
        <w:rPr>
          <w:rFonts w:cs="Arial"/>
          <w:lang w:val="de-AT"/>
        </w:rPr>
        <w:sectPr w:rsidR="006021F3" w:rsidRPr="007B3A56" w:rsidSect="008527B9">
          <w:headerReference w:type="default" r:id="rId13"/>
          <w:footerReference w:type="default" r:id="rId14"/>
          <w:pgSz w:w="11906" w:h="16838"/>
          <w:pgMar w:top="1977" w:right="746" w:bottom="1134" w:left="1260" w:header="708" w:footer="481" w:gutter="0"/>
          <w:cols w:space="708"/>
          <w:docGrid w:linePitch="360"/>
        </w:sectPr>
      </w:pPr>
    </w:p>
    <w:p w14:paraId="396D65CE" w14:textId="77777777" w:rsidR="005B7715" w:rsidRPr="007B3A56" w:rsidRDefault="002937C4" w:rsidP="003F6E14">
      <w:pPr>
        <w:pStyle w:val="berschrift1"/>
        <w:spacing w:before="0" w:after="0"/>
      </w:pPr>
      <w:r w:rsidRPr="007B3A56">
        <w:t>COMMUNIQUÉ DE PRESSE</w:t>
      </w:r>
    </w:p>
    <w:p w14:paraId="34E757FE" w14:textId="77777777" w:rsidR="00A206DD" w:rsidRPr="007B3A56" w:rsidRDefault="00A206DD" w:rsidP="003F6E14">
      <w:pPr>
        <w:rPr>
          <w:rFonts w:cs="Arial"/>
          <w:szCs w:val="20"/>
        </w:rPr>
      </w:pPr>
    </w:p>
    <w:p w14:paraId="2A27820B" w14:textId="77777777" w:rsidR="003F6E14" w:rsidRPr="007B3A56" w:rsidRDefault="003F6E14" w:rsidP="003F6E14">
      <w:pPr>
        <w:pStyle w:val="Titel"/>
        <w:pBdr>
          <w:bottom w:val="none" w:sz="0" w:space="0" w:color="auto"/>
        </w:pBdr>
        <w:spacing w:after="0"/>
        <w:rPr>
          <w:rFonts w:ascii="Arial" w:hAnsi="Arial"/>
          <w:b/>
          <w:color w:val="000000"/>
          <w:sz w:val="28"/>
        </w:rPr>
      </w:pPr>
    </w:p>
    <w:p w14:paraId="48B4A082" w14:textId="77777777" w:rsidR="00AE2683" w:rsidRPr="007B3A56" w:rsidRDefault="008C0140" w:rsidP="003F6E14">
      <w:pPr>
        <w:pStyle w:val="Titel"/>
        <w:pBdr>
          <w:bottom w:val="none" w:sz="0" w:space="0" w:color="auto"/>
        </w:pBdr>
        <w:spacing w:after="0"/>
        <w:rPr>
          <w:rFonts w:ascii="Arial" w:hAnsi="Arial" w:cs="Arial"/>
          <w:b/>
          <w:color w:val="000000"/>
          <w:sz w:val="28"/>
          <w:szCs w:val="22"/>
        </w:rPr>
      </w:pPr>
      <w:r w:rsidRPr="007B3A56">
        <w:rPr>
          <w:rFonts w:ascii="Arial" w:hAnsi="Arial"/>
          <w:b/>
          <w:color w:val="000000"/>
          <w:sz w:val="28"/>
        </w:rPr>
        <w:t>Long facteur de marche et productivité accrue</w:t>
      </w:r>
    </w:p>
    <w:p w14:paraId="547E8420" w14:textId="77777777" w:rsidR="00AE2683" w:rsidRPr="007B3A56" w:rsidRDefault="006406C2" w:rsidP="003F6E14">
      <w:pPr>
        <w:rPr>
          <w:rFonts w:cs="Arial"/>
          <w:b/>
          <w:szCs w:val="20"/>
        </w:rPr>
      </w:pPr>
      <w:r w:rsidRPr="007B3A56">
        <w:rPr>
          <w:b/>
          <w:szCs w:val="20"/>
        </w:rPr>
        <w:t>TPS 600i : une puissance élevée en toute situation</w:t>
      </w:r>
    </w:p>
    <w:p w14:paraId="149FA4DB" w14:textId="77777777" w:rsidR="006406C2" w:rsidRPr="007B3A56" w:rsidRDefault="006406C2" w:rsidP="003F6E14">
      <w:pPr>
        <w:rPr>
          <w:rFonts w:cs="Arial"/>
          <w:b/>
          <w:szCs w:val="20"/>
        </w:rPr>
      </w:pPr>
    </w:p>
    <w:p w14:paraId="4B84283F" w14:textId="77777777" w:rsidR="00AE2683" w:rsidRPr="007B3A56" w:rsidRDefault="00AE2683" w:rsidP="003F6E14">
      <w:pPr>
        <w:rPr>
          <w:rFonts w:cs="Arial"/>
          <w:b/>
          <w:szCs w:val="20"/>
        </w:rPr>
      </w:pPr>
    </w:p>
    <w:p w14:paraId="2808C5B1" w14:textId="77777777" w:rsidR="00AE2683" w:rsidRPr="007B3A56" w:rsidRDefault="006D1794" w:rsidP="003F6E14">
      <w:pPr>
        <w:rPr>
          <w:rFonts w:cs="Arial"/>
          <w:b/>
          <w:szCs w:val="20"/>
        </w:rPr>
      </w:pPr>
      <w:r w:rsidRPr="007B3A56">
        <w:rPr>
          <w:b/>
          <w:szCs w:val="20"/>
        </w:rPr>
        <w:t xml:space="preserve">Le TPS 600i de </w:t>
      </w:r>
      <w:proofErr w:type="spellStart"/>
      <w:r w:rsidRPr="007B3A56">
        <w:rPr>
          <w:b/>
          <w:szCs w:val="20"/>
        </w:rPr>
        <w:t>Fronius</w:t>
      </w:r>
      <w:proofErr w:type="spellEnd"/>
      <w:r w:rsidRPr="007B3A56">
        <w:rPr>
          <w:b/>
          <w:szCs w:val="20"/>
        </w:rPr>
        <w:t xml:space="preserve"> est un appareil de soudage haute performance qui se distingue avant tout par son long facteur de marche et qui est capable de souder à une puissance constante de 500 ampères en fonctionnement mécanique. Avec le TPS 600i, il est possible d’atteindre non seulement une vitesse de dépôt et de soudage élevées, mais aussi des durées de cycles réduites et une productivité accrue.</w:t>
      </w:r>
    </w:p>
    <w:p w14:paraId="7394D1BE" w14:textId="77777777" w:rsidR="00077F34" w:rsidRPr="007B3A56" w:rsidRDefault="00077F34" w:rsidP="003F6E14">
      <w:pPr>
        <w:rPr>
          <w:rFonts w:cs="Arial"/>
          <w:szCs w:val="20"/>
        </w:rPr>
      </w:pPr>
    </w:p>
    <w:p w14:paraId="2F3F59F0" w14:textId="77777777" w:rsidR="00077F34" w:rsidRPr="007B3A56" w:rsidRDefault="00077F34" w:rsidP="003F6E14">
      <w:pPr>
        <w:rPr>
          <w:rFonts w:cs="Arial"/>
          <w:szCs w:val="20"/>
        </w:rPr>
      </w:pPr>
    </w:p>
    <w:p w14:paraId="2C6A2607" w14:textId="77777777" w:rsidR="00F15F40" w:rsidRPr="007B3A56" w:rsidRDefault="00F32D8E" w:rsidP="003F6E14">
      <w:pPr>
        <w:rPr>
          <w:rFonts w:cs="Arial"/>
          <w:szCs w:val="20"/>
        </w:rPr>
      </w:pPr>
      <w:r w:rsidRPr="007B3A56">
        <w:t>Que ce soit pour des flèches de grues, de grands engins de chantier, des camions ou des véhicules ferroviaires : de longues soudures et des matériaux épais constituent un défi pour la technique de fabrication. Dès lors qu’il s’agit de produire une quantité élevée de pièces, il est important que la ligne de production soit toujours en fonctionnement. La disponibilité des installations en fonction du facteur de marche représente un point clé. La conception technique du TPS 600i est très différente de celle des générateurs TPS/i dans les classes de puissance plus faibles : l’étage de puissance plus performant assure un fonctionnement continu sur une longue durée. Le TPS 600i offre une durée de fonctionnement maximale à une puissance constante de 500 ampères max. en fonctionnement mécanique. L’idéal pour de longues soudures sur un matériau épais.</w:t>
      </w:r>
    </w:p>
    <w:p w14:paraId="7F41AC36" w14:textId="77777777" w:rsidR="00E530CB" w:rsidRPr="007B3A56" w:rsidRDefault="00E530CB" w:rsidP="003F6E14">
      <w:pPr>
        <w:rPr>
          <w:rFonts w:cs="Arial"/>
          <w:szCs w:val="20"/>
        </w:rPr>
      </w:pPr>
    </w:p>
    <w:p w14:paraId="1578935F" w14:textId="77777777" w:rsidR="006D1794" w:rsidRPr="007B3A56" w:rsidRDefault="008C0140" w:rsidP="003F6E14">
      <w:pPr>
        <w:rPr>
          <w:rFonts w:cs="Arial"/>
          <w:b/>
          <w:szCs w:val="20"/>
        </w:rPr>
      </w:pPr>
      <w:r w:rsidRPr="007B3A56">
        <w:rPr>
          <w:b/>
          <w:szCs w:val="20"/>
        </w:rPr>
        <w:t>Un étage de puissance performant pour un meilleur rendement</w:t>
      </w:r>
    </w:p>
    <w:p w14:paraId="4DBA71D0" w14:textId="77777777" w:rsidR="006D1794" w:rsidRPr="007B3A56" w:rsidRDefault="006D1794" w:rsidP="003F6E14">
      <w:pPr>
        <w:rPr>
          <w:rFonts w:cs="Arial"/>
          <w:szCs w:val="20"/>
        </w:rPr>
      </w:pPr>
    </w:p>
    <w:p w14:paraId="04AD0B4A" w14:textId="77777777" w:rsidR="007F73F9" w:rsidRPr="007B3A56" w:rsidRDefault="00E530CB" w:rsidP="003F6E14">
      <w:pPr>
        <w:rPr>
          <w:rFonts w:cs="Arial"/>
          <w:szCs w:val="20"/>
        </w:rPr>
      </w:pPr>
      <w:r w:rsidRPr="007B3A56">
        <w:t xml:space="preserve">Le TPS 600i dispose d’une intensité de soudage maximale de 600 ampères et permet d’atteindre une vitesse de dépôt allant jusqu’à 13 kilogrammes par heure. Le type d’application détermine le résultat de cette vitesse de dépôt : grand volume de soudure ou vitesse de soudage plus élevée. Pour une vitesse de dépôt accrue, deux systèmes de soudage puissants peuvent être combinés et utilisés comme système tandem. Dans tous les cas, la puissance élevée assure des cycles de travail courts et une productivité élevée. Quand d’autres systèmes de soudage atteignent leurs limites, le TPS 600i a encore de la ressource : l’étage de puissance plus performant le rend également insensible aux températures ambiantes élevées et offre un fonctionnement en continu fiable et des durées d’utilisation plus élevées même en cas de fortes chaleurs. Des raccordements supplémentaires, par exemple pour l’utilisation de refroidisseurs plus performants, et un répartiteur </w:t>
      </w:r>
      <w:proofErr w:type="spellStart"/>
      <w:r w:rsidRPr="007B3A56">
        <w:t>SpeedNet</w:t>
      </w:r>
      <w:proofErr w:type="spellEnd"/>
      <w:r w:rsidRPr="007B3A56">
        <w:t xml:space="preserve"> intégré facilitent l’intégration de l’appareil de soudage dans l’environnement de production.</w:t>
      </w:r>
    </w:p>
    <w:p w14:paraId="7D96B75F" w14:textId="77777777" w:rsidR="007F73F9" w:rsidRPr="007B3A56" w:rsidRDefault="007F73F9" w:rsidP="003F6E14">
      <w:pPr>
        <w:rPr>
          <w:rFonts w:cs="Arial"/>
          <w:szCs w:val="20"/>
        </w:rPr>
      </w:pPr>
    </w:p>
    <w:p w14:paraId="1A05BF22" w14:textId="77777777" w:rsidR="000C5D7B" w:rsidRPr="007B3A56" w:rsidRDefault="006D1794" w:rsidP="003F6E14">
      <w:pPr>
        <w:rPr>
          <w:rFonts w:cs="Arial"/>
          <w:b/>
          <w:szCs w:val="20"/>
        </w:rPr>
      </w:pPr>
      <w:r w:rsidRPr="007B3A56">
        <w:rPr>
          <w:b/>
          <w:szCs w:val="20"/>
        </w:rPr>
        <w:t>Flexibilité, reproductibilité et assistance</w:t>
      </w:r>
    </w:p>
    <w:p w14:paraId="69824C7F" w14:textId="77777777" w:rsidR="000C5D7B" w:rsidRPr="007B3A56" w:rsidRDefault="000C5D7B" w:rsidP="003F6E14">
      <w:pPr>
        <w:rPr>
          <w:rFonts w:cs="Arial"/>
          <w:szCs w:val="20"/>
        </w:rPr>
      </w:pPr>
    </w:p>
    <w:p w14:paraId="46BD9979" w14:textId="77777777" w:rsidR="00077F34" w:rsidRPr="007B3A56" w:rsidRDefault="006910ED" w:rsidP="003F6E14">
      <w:pPr>
        <w:rPr>
          <w:rFonts w:cs="Arial"/>
          <w:szCs w:val="20"/>
        </w:rPr>
      </w:pPr>
      <w:r w:rsidRPr="007B3A56">
        <w:t xml:space="preserve">La technologie de la plateforme de soudage TPS/i offre différents avantages aux utilisateurs : ces derniers peuvent doter à tout moment leurs systèmes de soudage de variantes de </w:t>
      </w:r>
      <w:proofErr w:type="spellStart"/>
      <w:r w:rsidRPr="007B3A56">
        <w:t>process</w:t>
      </w:r>
      <w:proofErr w:type="spellEnd"/>
      <w:r w:rsidRPr="007B3A56">
        <w:t xml:space="preserve"> adaptées à des applications très diverses, par exemple LSC pour des projections de soudure très réduites, comme pour les applications impliquant de l’acier ou différentes courbes caractéristiques d’impulsion. La technologie de plateforme assure ainsi flexibilité et réduction des coûts. Avec sa technologie de régulation sophistiquée, le TPS/i assure un résultat de soudage de grande qualité et une reproductibilité précise. Durant le </w:t>
      </w:r>
      <w:proofErr w:type="spellStart"/>
      <w:r w:rsidRPr="007B3A56">
        <w:t>process</w:t>
      </w:r>
      <w:proofErr w:type="spellEnd"/>
      <w:r w:rsidRPr="007B3A56">
        <w:t xml:space="preserve"> de soudage, l’appareil mesure les données réelles en continu et les algorithmes de régulation réagissent aussitôt aux modifications, afin que les données de consignes souhaitées soient maintenues. La manipulation simple du TPS/i simplifie le travail quotidien : le guidage intuitif communique avec l’utilisateur en 30 langues. L’écran tactile est conçu de manière conviviale et adaptée à l’utilisation industrielle. En outre, </w:t>
      </w:r>
      <w:proofErr w:type="spellStart"/>
      <w:r w:rsidRPr="007B3A56">
        <w:t>Fronius</w:t>
      </w:r>
      <w:proofErr w:type="spellEnd"/>
      <w:r w:rsidRPr="007B3A56">
        <w:t xml:space="preserve"> est toujours proche de ses clients et leur vient rapidement en aide grâce à son réseau de service international, ce qui permet de réduire au minimum les temps d’arrêt en cas de problème.</w:t>
      </w:r>
    </w:p>
    <w:p w14:paraId="72B5A207" w14:textId="77777777" w:rsidR="00077F34" w:rsidRPr="007B3A56" w:rsidRDefault="00077F34" w:rsidP="003F6E14">
      <w:pPr>
        <w:rPr>
          <w:rFonts w:cs="Arial"/>
          <w:szCs w:val="20"/>
        </w:rPr>
      </w:pPr>
    </w:p>
    <w:p w14:paraId="3D15D609" w14:textId="77777777" w:rsidR="00077F34" w:rsidRPr="007B3A56" w:rsidRDefault="00077F34" w:rsidP="003F6E14">
      <w:pPr>
        <w:rPr>
          <w:rFonts w:cs="Arial"/>
          <w:szCs w:val="20"/>
        </w:rPr>
      </w:pPr>
    </w:p>
    <w:p w14:paraId="09C0FBE7" w14:textId="77777777" w:rsidR="00077F34" w:rsidRPr="007B3A56" w:rsidRDefault="00077F34" w:rsidP="003F6E14">
      <w:pPr>
        <w:rPr>
          <w:rFonts w:cs="Arial"/>
          <w:szCs w:val="20"/>
        </w:rPr>
      </w:pPr>
    </w:p>
    <w:p w14:paraId="7B645A65" w14:textId="77777777" w:rsidR="003607E4" w:rsidRPr="00EC512E" w:rsidRDefault="003607E4" w:rsidP="003607E4">
      <w:pPr>
        <w:rPr>
          <w:rFonts w:cs="Arial"/>
          <w:i/>
          <w:szCs w:val="20"/>
        </w:rPr>
      </w:pPr>
      <w:r>
        <w:rPr>
          <w:i/>
          <w:szCs w:val="20"/>
          <w:lang w:val="de-AT"/>
        </w:rPr>
        <w:t>3 753</w:t>
      </w:r>
      <w:r w:rsidR="00E24368" w:rsidRPr="007B3A56">
        <w:rPr>
          <w:i/>
          <w:szCs w:val="20"/>
          <w:lang w:val="de-AT"/>
        </w:rPr>
        <w:t xml:space="preserve"> </w:t>
      </w:r>
      <w:r w:rsidRPr="00EC512E">
        <w:rPr>
          <w:rFonts w:cs="Arial"/>
          <w:i/>
          <w:szCs w:val="20"/>
        </w:rPr>
        <w:t>caractères (espaces compris)</w:t>
      </w:r>
    </w:p>
    <w:p w14:paraId="67D3181D" w14:textId="1FA44128" w:rsidR="00505D71" w:rsidRPr="007B3A56" w:rsidRDefault="00505D71" w:rsidP="003F6E14">
      <w:pPr>
        <w:rPr>
          <w:rFonts w:cs="Arial"/>
          <w:b/>
          <w:szCs w:val="20"/>
          <w:lang w:val="de-AT"/>
        </w:rPr>
      </w:pPr>
    </w:p>
    <w:p w14:paraId="2850EE59" w14:textId="77777777" w:rsidR="006406C2" w:rsidRPr="007B3A56" w:rsidRDefault="006406C2" w:rsidP="003F6E14">
      <w:pPr>
        <w:rPr>
          <w:rFonts w:cs="Arial"/>
          <w:b/>
          <w:szCs w:val="20"/>
          <w:lang w:val="de-AT"/>
        </w:rPr>
      </w:pPr>
    </w:p>
    <w:p w14:paraId="43D48FB1" w14:textId="77777777" w:rsidR="006406C2" w:rsidRPr="007B3A56" w:rsidRDefault="006406C2" w:rsidP="003F6E14">
      <w:pPr>
        <w:rPr>
          <w:rFonts w:cs="Arial"/>
          <w:b/>
          <w:szCs w:val="20"/>
          <w:lang w:val="de-AT"/>
        </w:rPr>
      </w:pPr>
    </w:p>
    <w:p w14:paraId="73FCDDA0" w14:textId="77777777" w:rsidR="00A72F91" w:rsidRPr="007B3A56" w:rsidRDefault="00634499" w:rsidP="003F6E14">
      <w:pPr>
        <w:rPr>
          <w:rFonts w:cs="Arial"/>
          <w:b/>
          <w:szCs w:val="20"/>
        </w:rPr>
      </w:pPr>
      <w:proofErr w:type="gramStart"/>
      <w:r w:rsidRPr="007B3A56">
        <w:rPr>
          <w:b/>
          <w:szCs w:val="20"/>
        </w:rPr>
        <w:lastRenderedPageBreak/>
        <w:t>Légendes</w:t>
      </w:r>
      <w:proofErr w:type="gramEnd"/>
      <w:r w:rsidRPr="007B3A56">
        <w:rPr>
          <w:b/>
          <w:szCs w:val="20"/>
        </w:rPr>
        <w:t xml:space="preserve"> : </w:t>
      </w:r>
    </w:p>
    <w:p w14:paraId="46CF49EC" w14:textId="77777777" w:rsidR="00DA654E" w:rsidRPr="007B3A56" w:rsidRDefault="00DA654E" w:rsidP="003F6E14">
      <w:pPr>
        <w:rPr>
          <w:rFonts w:cs="Arial"/>
          <w:szCs w:val="20"/>
          <w:lang w:val="de-AT"/>
        </w:rPr>
      </w:pPr>
    </w:p>
    <w:p w14:paraId="1953B3E2" w14:textId="77777777" w:rsidR="00C352B2" w:rsidRPr="007B3A56" w:rsidRDefault="00C352B2" w:rsidP="003F6E14">
      <w:pPr>
        <w:rPr>
          <w:rFonts w:cs="Arial"/>
          <w:szCs w:val="20"/>
          <w:lang w:val="de-AT"/>
        </w:rPr>
      </w:pPr>
    </w:p>
    <w:p w14:paraId="3B28B414" w14:textId="77777777" w:rsidR="00DC206F" w:rsidRPr="007B3A56" w:rsidRDefault="00840942" w:rsidP="003F6E14">
      <w:pPr>
        <w:rPr>
          <w:rFonts w:cs="Arial"/>
          <w:szCs w:val="20"/>
        </w:rPr>
      </w:pPr>
      <w:r w:rsidRPr="007B3A56">
        <w:rPr>
          <w:noProof/>
          <w:lang w:val="de-AT" w:eastAsia="de-AT"/>
        </w:rPr>
        <w:drawing>
          <wp:inline distT="0" distB="0" distL="0" distR="0" wp14:anchorId="694F2BA7" wp14:editId="1D4A9577">
            <wp:extent cx="2388235" cy="1562735"/>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388235" cy="1562735"/>
                    </a:xfrm>
                    <a:prstGeom prst="rect">
                      <a:avLst/>
                    </a:prstGeom>
                    <a:noFill/>
                    <a:ln>
                      <a:noFill/>
                    </a:ln>
                  </pic:spPr>
                </pic:pic>
              </a:graphicData>
            </a:graphic>
          </wp:inline>
        </w:drawing>
      </w:r>
    </w:p>
    <w:p w14:paraId="239127FA" w14:textId="77777777" w:rsidR="00512ECD" w:rsidRPr="007B3A56" w:rsidRDefault="00512ECD" w:rsidP="003F6E14">
      <w:pPr>
        <w:rPr>
          <w:rFonts w:cs="Arial"/>
          <w:szCs w:val="20"/>
        </w:rPr>
      </w:pPr>
      <w:r w:rsidRPr="007B3A56">
        <w:rPr>
          <w:b/>
          <w:szCs w:val="20"/>
        </w:rPr>
        <w:t xml:space="preserve">Photo 1 : </w:t>
      </w:r>
      <w:r w:rsidRPr="007B3A56">
        <w:t>Grâce à sa structure modulaire, la plateforme de soudage TPS/i offre une flexibilité maximale. La technologie de régulation intégrée garantit des résultats de soudage reproductibles et de haute qualité.</w:t>
      </w:r>
    </w:p>
    <w:p w14:paraId="12B76AF4" w14:textId="77777777" w:rsidR="00C57436" w:rsidRPr="007B3A56" w:rsidRDefault="00C57436" w:rsidP="003F6E14">
      <w:pPr>
        <w:rPr>
          <w:rFonts w:cs="Arial"/>
          <w:b/>
          <w:szCs w:val="20"/>
        </w:rPr>
      </w:pPr>
    </w:p>
    <w:p w14:paraId="218ED0E9" w14:textId="77777777" w:rsidR="00512ECD" w:rsidRPr="007B3A56" w:rsidRDefault="00840942" w:rsidP="003F6E14">
      <w:pPr>
        <w:rPr>
          <w:rFonts w:cs="Arial"/>
          <w:b/>
          <w:szCs w:val="20"/>
        </w:rPr>
      </w:pPr>
      <w:r w:rsidRPr="007B3A56">
        <w:rPr>
          <w:noProof/>
          <w:lang w:val="de-AT" w:eastAsia="de-AT"/>
        </w:rPr>
        <w:drawing>
          <wp:inline distT="0" distB="0" distL="0" distR="0" wp14:anchorId="5154AA01" wp14:editId="547CBB22">
            <wp:extent cx="2395220" cy="1597025"/>
            <wp:effectExtent l="0" t="0" r="508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395220" cy="1597025"/>
                    </a:xfrm>
                    <a:prstGeom prst="rect">
                      <a:avLst/>
                    </a:prstGeom>
                    <a:noFill/>
                    <a:ln>
                      <a:noFill/>
                    </a:ln>
                  </pic:spPr>
                </pic:pic>
              </a:graphicData>
            </a:graphic>
          </wp:inline>
        </w:drawing>
      </w:r>
    </w:p>
    <w:p w14:paraId="7EF12BF2" w14:textId="77777777" w:rsidR="00512ECD" w:rsidRPr="007B3A56" w:rsidRDefault="00512ECD" w:rsidP="003F6E14">
      <w:pPr>
        <w:rPr>
          <w:rFonts w:cs="Arial"/>
          <w:szCs w:val="20"/>
        </w:rPr>
      </w:pPr>
      <w:r w:rsidRPr="007B3A56">
        <w:rPr>
          <w:b/>
          <w:szCs w:val="20"/>
        </w:rPr>
        <w:t xml:space="preserve">Photo 2 : </w:t>
      </w:r>
      <w:r w:rsidRPr="007B3A56">
        <w:t>Les utilisateurs profitent de la puissance élevée et de la longue durée de fonctionnement du TPS 600i, notamment pour les soudures longues et les matériaux épais.</w:t>
      </w:r>
    </w:p>
    <w:p w14:paraId="052FD0B0" w14:textId="77777777" w:rsidR="00512ECD" w:rsidRPr="007B3A56" w:rsidRDefault="00512ECD" w:rsidP="003F6E14">
      <w:pPr>
        <w:rPr>
          <w:rFonts w:cs="Arial"/>
          <w:b/>
          <w:szCs w:val="20"/>
        </w:rPr>
      </w:pPr>
    </w:p>
    <w:p w14:paraId="1665A776" w14:textId="77777777" w:rsidR="00DC206F" w:rsidRPr="007B3A56" w:rsidRDefault="00840942" w:rsidP="003F6E14">
      <w:pPr>
        <w:rPr>
          <w:rFonts w:cs="Arial"/>
          <w:b/>
          <w:szCs w:val="20"/>
        </w:rPr>
      </w:pPr>
      <w:r w:rsidRPr="007B3A56">
        <w:rPr>
          <w:noProof/>
          <w:lang w:val="de-AT" w:eastAsia="de-AT"/>
        </w:rPr>
        <w:drawing>
          <wp:inline distT="0" distB="0" distL="0" distR="0" wp14:anchorId="12BD148E" wp14:editId="7ACA34F1">
            <wp:extent cx="2388235" cy="179451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388235" cy="1794510"/>
                    </a:xfrm>
                    <a:prstGeom prst="rect">
                      <a:avLst/>
                    </a:prstGeom>
                    <a:noFill/>
                    <a:ln>
                      <a:noFill/>
                    </a:ln>
                  </pic:spPr>
                </pic:pic>
              </a:graphicData>
            </a:graphic>
          </wp:inline>
        </w:drawing>
      </w:r>
      <w:bookmarkStart w:id="0" w:name="_GoBack"/>
      <w:bookmarkEnd w:id="0"/>
    </w:p>
    <w:p w14:paraId="54D62432" w14:textId="77777777" w:rsidR="00DC206F" w:rsidRPr="007B3A56" w:rsidRDefault="00DC206F" w:rsidP="00DC206F">
      <w:pPr>
        <w:rPr>
          <w:rFonts w:cs="Arial"/>
          <w:szCs w:val="20"/>
        </w:rPr>
      </w:pPr>
      <w:r w:rsidRPr="007B3A56">
        <w:rPr>
          <w:b/>
          <w:szCs w:val="20"/>
        </w:rPr>
        <w:t xml:space="preserve">Photo 3 : </w:t>
      </w:r>
      <w:r w:rsidRPr="007B3A56">
        <w:t>Souvent, grâce à la puissance élevée à un facteur de marche de 100 %, seule 1 passe est nécessaire avec le TPS 600i là où 2 passes seraient requises avec d’autres appareils de soudage.</w:t>
      </w:r>
      <w:r w:rsidRPr="007B3A56">
        <w:br/>
        <w:t>Matériau : S235JR ; dimension « a » : 8 mm ; épaisseur de matériau : 15 mm ; position de soudage : PA ; courant : 500 A ; vitesse de soudage : 35 cm/min ; vitesse de dépôt : 11,4 kg/h ; diamètre de fil : 1,6 mm</w:t>
      </w:r>
    </w:p>
    <w:p w14:paraId="36377332" w14:textId="77777777" w:rsidR="00DC206F" w:rsidRPr="007B3A56" w:rsidRDefault="00DC206F" w:rsidP="003F6E14">
      <w:pPr>
        <w:rPr>
          <w:rFonts w:cs="Arial"/>
          <w:b/>
          <w:szCs w:val="20"/>
        </w:rPr>
      </w:pPr>
    </w:p>
    <w:p w14:paraId="084B27A0" w14:textId="77777777" w:rsidR="00C352B2" w:rsidRPr="007B3A56" w:rsidRDefault="00C352B2" w:rsidP="003F6E14">
      <w:pPr>
        <w:rPr>
          <w:rFonts w:cs="Arial"/>
          <w:b/>
          <w:szCs w:val="20"/>
        </w:rPr>
      </w:pPr>
    </w:p>
    <w:p w14:paraId="463BCC2A" w14:textId="77777777" w:rsidR="00DC206F" w:rsidRPr="007B3A56" w:rsidRDefault="00DC206F" w:rsidP="003F6E14">
      <w:pPr>
        <w:rPr>
          <w:rFonts w:cs="Arial"/>
          <w:b/>
          <w:szCs w:val="20"/>
        </w:rPr>
      </w:pPr>
    </w:p>
    <w:p w14:paraId="34575B23" w14:textId="77777777" w:rsidR="003607E4" w:rsidRPr="00EC512E" w:rsidRDefault="003607E4" w:rsidP="003607E4">
      <w:pPr>
        <w:rPr>
          <w:rFonts w:cs="Arial"/>
          <w:szCs w:val="20"/>
        </w:rPr>
      </w:pPr>
      <w:bookmarkStart w:id="1" w:name="_Hlk518994069"/>
      <w:r w:rsidRPr="00EC512E">
        <w:rPr>
          <w:rFonts w:cs="Arial"/>
          <w:szCs w:val="20"/>
        </w:rPr>
        <w:t xml:space="preserve">Photos : </w:t>
      </w:r>
      <w:proofErr w:type="spellStart"/>
      <w:r w:rsidRPr="00EC512E">
        <w:rPr>
          <w:rFonts w:cs="Arial"/>
          <w:szCs w:val="20"/>
        </w:rPr>
        <w:t>Fronius</w:t>
      </w:r>
      <w:proofErr w:type="spellEnd"/>
      <w:r w:rsidRPr="00EC512E">
        <w:rPr>
          <w:rFonts w:cs="Arial"/>
          <w:szCs w:val="20"/>
        </w:rPr>
        <w:t xml:space="preserve"> International </w:t>
      </w:r>
      <w:proofErr w:type="spellStart"/>
      <w:r w:rsidRPr="00EC512E">
        <w:rPr>
          <w:rFonts w:cs="Arial"/>
          <w:szCs w:val="20"/>
        </w:rPr>
        <w:t>GmbH</w:t>
      </w:r>
      <w:proofErr w:type="spellEnd"/>
      <w:r w:rsidRPr="00EC512E">
        <w:rPr>
          <w:rFonts w:cs="Arial"/>
          <w:szCs w:val="20"/>
        </w:rPr>
        <w:t>, publication libre de droits</w:t>
      </w:r>
    </w:p>
    <w:p w14:paraId="165020BD" w14:textId="77777777" w:rsidR="003607E4" w:rsidRDefault="003607E4" w:rsidP="003607E4">
      <w:pPr>
        <w:rPr>
          <w:rFonts w:cs="Arial"/>
          <w:szCs w:val="20"/>
        </w:rPr>
      </w:pPr>
    </w:p>
    <w:p w14:paraId="4CCDE4B8" w14:textId="77777777" w:rsidR="003607E4" w:rsidRPr="00EC512E" w:rsidRDefault="003607E4" w:rsidP="003607E4">
      <w:pPr>
        <w:rPr>
          <w:rFonts w:cs="Arial"/>
          <w:szCs w:val="20"/>
        </w:rPr>
      </w:pPr>
    </w:p>
    <w:p w14:paraId="1B04B007" w14:textId="77777777" w:rsidR="003607E4" w:rsidRPr="00EC512E" w:rsidRDefault="003607E4" w:rsidP="003607E4">
      <w:pPr>
        <w:rPr>
          <w:rFonts w:cs="Arial"/>
          <w:szCs w:val="20"/>
        </w:rPr>
      </w:pPr>
      <w:r w:rsidRPr="00EC512E">
        <w:rPr>
          <w:rFonts w:cs="Arial"/>
          <w:szCs w:val="20"/>
        </w:rPr>
        <w:t>Les photos peuvent être téléchargées en haute résolution via le lien suivant :</w:t>
      </w:r>
    </w:p>
    <w:p w14:paraId="1DE1CD51" w14:textId="77777777" w:rsidR="003607E4" w:rsidRPr="00EC512E" w:rsidRDefault="000C5DC4" w:rsidP="003607E4">
      <w:pPr>
        <w:rPr>
          <w:rFonts w:cs="Arial"/>
          <w:szCs w:val="20"/>
        </w:rPr>
      </w:pPr>
      <w:hyperlink r:id="rId18" w:history="1">
        <w:r w:rsidR="003607E4" w:rsidRPr="00EC512E">
          <w:rPr>
            <w:rStyle w:val="Hyperlink"/>
            <w:rFonts w:cs="Arial"/>
            <w:bCs/>
            <w:iCs/>
            <w:snapToGrid w:val="0"/>
            <w:szCs w:val="20"/>
            <w:lang w:val="pt-BR"/>
          </w:rPr>
          <w:t>www.fronius.com/en/welding-technology/infocentre/press</w:t>
        </w:r>
      </w:hyperlink>
    </w:p>
    <w:p w14:paraId="7A8E6EEB" w14:textId="77777777" w:rsidR="003607E4" w:rsidRDefault="003607E4" w:rsidP="003607E4">
      <w:pPr>
        <w:rPr>
          <w:rFonts w:cs="Arial"/>
          <w:b/>
          <w:szCs w:val="20"/>
        </w:rPr>
      </w:pPr>
    </w:p>
    <w:p w14:paraId="11CC3AEB" w14:textId="77777777" w:rsidR="003607E4" w:rsidRDefault="003607E4" w:rsidP="003607E4">
      <w:pPr>
        <w:rPr>
          <w:rFonts w:cs="Arial"/>
          <w:b/>
          <w:szCs w:val="20"/>
        </w:rPr>
      </w:pPr>
    </w:p>
    <w:p w14:paraId="62FCF534" w14:textId="77777777" w:rsidR="003607E4" w:rsidRPr="00EC512E" w:rsidRDefault="003607E4" w:rsidP="003607E4">
      <w:pPr>
        <w:rPr>
          <w:rFonts w:cs="Arial"/>
          <w:b/>
          <w:szCs w:val="20"/>
        </w:rPr>
      </w:pPr>
    </w:p>
    <w:p w14:paraId="45422D0D" w14:textId="77777777" w:rsidR="003607E4" w:rsidRPr="00EC512E" w:rsidRDefault="003607E4" w:rsidP="003607E4">
      <w:pPr>
        <w:rPr>
          <w:rFonts w:cs="Arial"/>
          <w:b/>
          <w:szCs w:val="20"/>
        </w:rPr>
      </w:pPr>
    </w:p>
    <w:p w14:paraId="16C712FB" w14:textId="77777777" w:rsidR="003607E4" w:rsidRPr="00EC512E" w:rsidRDefault="003607E4" w:rsidP="003607E4">
      <w:pPr>
        <w:rPr>
          <w:rFonts w:cs="Arial"/>
          <w:szCs w:val="20"/>
        </w:rPr>
      </w:pPr>
      <w:r w:rsidRPr="00EC512E">
        <w:rPr>
          <w:rFonts w:cs="Arial"/>
          <w:b/>
          <w:szCs w:val="20"/>
        </w:rPr>
        <w:lastRenderedPageBreak/>
        <w:t xml:space="preserve">Business Unit </w:t>
      </w:r>
      <w:proofErr w:type="spellStart"/>
      <w:r w:rsidRPr="00EC512E">
        <w:rPr>
          <w:rFonts w:cs="Arial"/>
          <w:b/>
          <w:szCs w:val="20"/>
        </w:rPr>
        <w:t>Perfect</w:t>
      </w:r>
      <w:proofErr w:type="spellEnd"/>
      <w:r w:rsidRPr="00EC512E">
        <w:rPr>
          <w:rFonts w:cs="Arial"/>
          <w:b/>
          <w:szCs w:val="20"/>
        </w:rPr>
        <w:t xml:space="preserve"> Welding</w:t>
      </w:r>
    </w:p>
    <w:p w14:paraId="6E2FF70E" w14:textId="77777777" w:rsidR="003607E4" w:rsidRPr="00EC512E" w:rsidRDefault="003607E4" w:rsidP="003607E4">
      <w:pPr>
        <w:rPr>
          <w:rFonts w:cs="Arial"/>
          <w:szCs w:val="20"/>
        </w:rPr>
      </w:pPr>
      <w:proofErr w:type="spellStart"/>
      <w:r w:rsidRPr="00EC512E">
        <w:rPr>
          <w:rFonts w:cs="Arial"/>
          <w:szCs w:val="20"/>
        </w:rPr>
        <w:t>Fronius</w:t>
      </w:r>
      <w:proofErr w:type="spellEnd"/>
      <w:r w:rsidRPr="00EC512E">
        <w:rPr>
          <w:rFonts w:cs="Arial"/>
          <w:szCs w:val="20"/>
        </w:rPr>
        <w:t xml:space="preserve"> </w:t>
      </w:r>
      <w:proofErr w:type="spellStart"/>
      <w:r w:rsidRPr="00EC512E">
        <w:rPr>
          <w:rFonts w:cs="Arial"/>
          <w:szCs w:val="20"/>
        </w:rPr>
        <w:t>Perfect</w:t>
      </w:r>
      <w:proofErr w:type="spellEnd"/>
      <w:r w:rsidRPr="00EC512E">
        <w:rPr>
          <w:rFonts w:cs="Arial"/>
          <w:szCs w:val="20"/>
        </w:rPr>
        <w:t xml:space="preserve"> Welding est leader de l’innovation en matière de soudage à l’arc électrique et de soudage par points. La Business Unit est également leader mondial en soudage robotisé. En tant que fournisseur de systèmes, le secteur </w:t>
      </w:r>
      <w:proofErr w:type="spellStart"/>
      <w:r w:rsidRPr="00EC512E">
        <w:rPr>
          <w:rFonts w:cs="Arial"/>
          <w:szCs w:val="20"/>
        </w:rPr>
        <w:t>Fronius</w:t>
      </w:r>
      <w:proofErr w:type="spellEnd"/>
      <w:r w:rsidRPr="00EC512E">
        <w:rPr>
          <w:rFonts w:cs="Arial"/>
          <w:szCs w:val="20"/>
        </w:rPr>
        <w:t xml:space="preserve"> Welding Automation réalise en outre des solutions complètes personnalisées pour le soudage automatisé, notamment dans le domaine de la construction de réservoirs ou pour le rechargement par soudure dans le secteur offshore. La gamme est complétée par des sources de courant pour les applications manuelles, des accessoires de soudage ainsi qu’un large éventail de prestations de service. Avec plus de 1 000 partenaires commerciaux à travers le monde, </w:t>
      </w:r>
      <w:proofErr w:type="spellStart"/>
      <w:r w:rsidRPr="00EC512E">
        <w:rPr>
          <w:rFonts w:cs="Arial"/>
          <w:szCs w:val="20"/>
        </w:rPr>
        <w:t>Fronius</w:t>
      </w:r>
      <w:proofErr w:type="spellEnd"/>
      <w:r w:rsidRPr="00EC512E">
        <w:rPr>
          <w:rFonts w:cs="Arial"/>
          <w:szCs w:val="20"/>
        </w:rPr>
        <w:t xml:space="preserve"> </w:t>
      </w:r>
      <w:proofErr w:type="spellStart"/>
      <w:r w:rsidRPr="00EC512E">
        <w:rPr>
          <w:rFonts w:cs="Arial"/>
          <w:szCs w:val="20"/>
        </w:rPr>
        <w:t>Perfect</w:t>
      </w:r>
      <w:proofErr w:type="spellEnd"/>
      <w:r w:rsidRPr="00EC512E">
        <w:rPr>
          <w:rFonts w:cs="Arial"/>
          <w:szCs w:val="20"/>
        </w:rPr>
        <w:t xml:space="preserve"> Welding est particulièrement proche de ses clients. </w:t>
      </w:r>
    </w:p>
    <w:p w14:paraId="4125C60D" w14:textId="77777777" w:rsidR="003607E4" w:rsidRPr="00EC512E" w:rsidRDefault="003607E4" w:rsidP="003607E4">
      <w:pPr>
        <w:rPr>
          <w:rFonts w:cs="Arial"/>
          <w:szCs w:val="20"/>
        </w:rPr>
      </w:pPr>
    </w:p>
    <w:p w14:paraId="612BC533" w14:textId="77777777" w:rsidR="003607E4" w:rsidRPr="00EC512E" w:rsidRDefault="003607E4" w:rsidP="003607E4">
      <w:pPr>
        <w:rPr>
          <w:rFonts w:cs="Arial"/>
          <w:b/>
          <w:szCs w:val="20"/>
        </w:rPr>
      </w:pPr>
    </w:p>
    <w:p w14:paraId="6739259E" w14:textId="77777777" w:rsidR="003607E4" w:rsidRPr="00EC512E" w:rsidRDefault="003607E4" w:rsidP="003607E4">
      <w:pPr>
        <w:rPr>
          <w:rFonts w:cs="Arial"/>
          <w:b/>
          <w:szCs w:val="20"/>
        </w:rPr>
      </w:pPr>
      <w:proofErr w:type="spellStart"/>
      <w:r w:rsidRPr="00EC512E">
        <w:rPr>
          <w:rFonts w:cs="Arial"/>
          <w:b/>
          <w:szCs w:val="20"/>
        </w:rPr>
        <w:t>Fronius</w:t>
      </w:r>
      <w:proofErr w:type="spellEnd"/>
      <w:r w:rsidRPr="00EC512E">
        <w:rPr>
          <w:rFonts w:cs="Arial"/>
          <w:b/>
          <w:szCs w:val="20"/>
        </w:rPr>
        <w:t xml:space="preserve"> International </w:t>
      </w:r>
      <w:proofErr w:type="spellStart"/>
      <w:r w:rsidRPr="00EC512E">
        <w:rPr>
          <w:rFonts w:cs="Arial"/>
          <w:b/>
          <w:szCs w:val="20"/>
        </w:rPr>
        <w:t>GmbH</w:t>
      </w:r>
      <w:proofErr w:type="spellEnd"/>
    </w:p>
    <w:p w14:paraId="1665146A" w14:textId="77777777" w:rsidR="003607E4" w:rsidRPr="00EC512E" w:rsidRDefault="003607E4" w:rsidP="003607E4">
      <w:pPr>
        <w:rPr>
          <w:rFonts w:cs="Arial"/>
          <w:szCs w:val="20"/>
        </w:rPr>
      </w:pPr>
      <w:proofErr w:type="spellStart"/>
      <w:r w:rsidRPr="00EC512E">
        <w:rPr>
          <w:rFonts w:cs="Arial"/>
          <w:szCs w:val="20"/>
        </w:rPr>
        <w:t>Fronius</w:t>
      </w:r>
      <w:proofErr w:type="spellEnd"/>
      <w:r w:rsidRPr="00EC512E">
        <w:rPr>
          <w:rFonts w:cs="Arial"/>
          <w:szCs w:val="20"/>
        </w:rPr>
        <w:t xml:space="preserve"> International </w:t>
      </w:r>
      <w:proofErr w:type="spellStart"/>
      <w:r w:rsidRPr="00EC512E">
        <w:rPr>
          <w:rFonts w:cs="Arial"/>
          <w:szCs w:val="20"/>
        </w:rPr>
        <w:t>GmbH</w:t>
      </w:r>
      <w:proofErr w:type="spellEnd"/>
      <w:r w:rsidRPr="00EC512E">
        <w:rPr>
          <w:rFonts w:cs="Arial"/>
          <w:szCs w:val="20"/>
        </w:rPr>
        <w:t xml:space="preserve"> est une entreprise autrichienne dont le siège se trouve à </w:t>
      </w:r>
      <w:proofErr w:type="spellStart"/>
      <w:r w:rsidRPr="00EC512E">
        <w:rPr>
          <w:rFonts w:cs="Arial"/>
          <w:szCs w:val="20"/>
        </w:rPr>
        <w:t>Pettenbach</w:t>
      </w:r>
      <w:proofErr w:type="spellEnd"/>
      <w:r w:rsidRPr="00EC512E">
        <w:rPr>
          <w:rFonts w:cs="Arial"/>
          <w:szCs w:val="20"/>
        </w:rPr>
        <w:t xml:space="preserve"> et qui dispose de sites à Wels, </w:t>
      </w:r>
      <w:proofErr w:type="spellStart"/>
      <w:r w:rsidRPr="00EC512E">
        <w:rPr>
          <w:rFonts w:cs="Arial"/>
          <w:szCs w:val="20"/>
        </w:rPr>
        <w:t>Thalheim</w:t>
      </w:r>
      <w:proofErr w:type="spellEnd"/>
      <w:r w:rsidRPr="00EC512E">
        <w:rPr>
          <w:rFonts w:cs="Arial"/>
          <w:szCs w:val="20"/>
        </w:rPr>
        <w:t xml:space="preserve">, </w:t>
      </w:r>
      <w:proofErr w:type="spellStart"/>
      <w:r w:rsidRPr="00EC512E">
        <w:rPr>
          <w:rFonts w:cs="Arial"/>
          <w:szCs w:val="20"/>
        </w:rPr>
        <w:t>Steinhaus</w:t>
      </w:r>
      <w:proofErr w:type="spellEnd"/>
      <w:r w:rsidRPr="00EC512E">
        <w:rPr>
          <w:rFonts w:cs="Arial"/>
          <w:szCs w:val="20"/>
        </w:rPr>
        <w:t xml:space="preserve"> et </w:t>
      </w:r>
      <w:proofErr w:type="spellStart"/>
      <w:r w:rsidRPr="00EC512E">
        <w:rPr>
          <w:rFonts w:cs="Arial"/>
          <w:szCs w:val="20"/>
        </w:rPr>
        <w:t>Sattledt</w:t>
      </w:r>
      <w:proofErr w:type="spellEnd"/>
      <w:r w:rsidRPr="00EC512E">
        <w:rPr>
          <w:rFonts w:cs="Arial"/>
          <w:szCs w:val="20"/>
        </w:rPr>
        <w:t>. L’entreprise est active dans les secteurs des techniques de soudage, du photovoltaïque ainsi que des tec</w:t>
      </w:r>
      <w:r>
        <w:rPr>
          <w:rFonts w:cs="Arial"/>
          <w:szCs w:val="20"/>
        </w:rPr>
        <w:t xml:space="preserve">hniques de charge, et emploie 4 760 </w:t>
      </w:r>
      <w:r w:rsidRPr="00EC512E">
        <w:rPr>
          <w:rFonts w:cs="Arial"/>
          <w:szCs w:val="20"/>
        </w:rPr>
        <w:t xml:space="preserve">collaborateurs au niveau international. La part des </w:t>
      </w:r>
      <w:r>
        <w:rPr>
          <w:rFonts w:cs="Arial"/>
          <w:szCs w:val="20"/>
        </w:rPr>
        <w:t>exportations tourne autour de 92</w:t>
      </w:r>
      <w:r w:rsidRPr="00EC512E">
        <w:rPr>
          <w:rFonts w:cs="Arial"/>
          <w:szCs w:val="20"/>
        </w:rPr>
        <w:t> %</w:t>
      </w:r>
      <w:r>
        <w:rPr>
          <w:rFonts w:cs="Arial"/>
          <w:szCs w:val="20"/>
        </w:rPr>
        <w:t xml:space="preserve"> grâce à ses 30</w:t>
      </w:r>
      <w:r w:rsidRPr="00EC512E">
        <w:rPr>
          <w:rFonts w:cs="Arial"/>
          <w:szCs w:val="20"/>
        </w:rPr>
        <w:t> filiales internationales </w:t>
      </w:r>
      <w:proofErr w:type="spellStart"/>
      <w:r w:rsidRPr="00EC512E">
        <w:rPr>
          <w:rFonts w:cs="Arial"/>
          <w:szCs w:val="20"/>
        </w:rPr>
        <w:t>Fronius</w:t>
      </w:r>
      <w:proofErr w:type="spellEnd"/>
      <w:r w:rsidRPr="00EC512E">
        <w:rPr>
          <w:rFonts w:cs="Arial"/>
          <w:szCs w:val="20"/>
        </w:rPr>
        <w:t>, ses partenaires de vente et ses représentants présents dans plus de 60 pays. Ses produits et se</w:t>
      </w:r>
      <w:r>
        <w:rPr>
          <w:rFonts w:cs="Arial"/>
          <w:szCs w:val="20"/>
        </w:rPr>
        <w:t>rvices innovants ainsi que 1 253</w:t>
      </w:r>
      <w:r w:rsidRPr="00EC512E">
        <w:rPr>
          <w:rFonts w:cs="Arial"/>
          <w:szCs w:val="20"/>
        </w:rPr>
        <w:t xml:space="preserve"> brevets délivrés font de </w:t>
      </w:r>
      <w:proofErr w:type="spellStart"/>
      <w:r w:rsidRPr="00EC512E">
        <w:rPr>
          <w:rFonts w:cs="Arial"/>
          <w:szCs w:val="20"/>
        </w:rPr>
        <w:t>Fronius</w:t>
      </w:r>
      <w:proofErr w:type="spellEnd"/>
      <w:r w:rsidRPr="00EC512E">
        <w:rPr>
          <w:rFonts w:cs="Arial"/>
          <w:szCs w:val="20"/>
        </w:rPr>
        <w:t xml:space="preserve"> un leader en innovations sur le marché mondial.</w:t>
      </w:r>
    </w:p>
    <w:p w14:paraId="3ECCDD35" w14:textId="77777777" w:rsidR="003607E4" w:rsidRPr="00EC512E" w:rsidRDefault="003607E4" w:rsidP="003607E4">
      <w:pPr>
        <w:pStyle w:val="Textkrper2"/>
        <w:spacing w:after="0" w:line="240" w:lineRule="auto"/>
        <w:ind w:right="29"/>
        <w:rPr>
          <w:rFonts w:cs="Arial"/>
          <w:szCs w:val="20"/>
        </w:rPr>
      </w:pPr>
    </w:p>
    <w:p w14:paraId="544F04A8" w14:textId="77777777" w:rsidR="003607E4" w:rsidRPr="00EC512E" w:rsidRDefault="003607E4" w:rsidP="003607E4">
      <w:pPr>
        <w:pStyle w:val="Kopfzeile"/>
        <w:tabs>
          <w:tab w:val="left" w:pos="708"/>
        </w:tabs>
        <w:rPr>
          <w:rFonts w:cs="Arial"/>
          <w:iCs/>
          <w:szCs w:val="20"/>
        </w:rPr>
      </w:pPr>
    </w:p>
    <w:p w14:paraId="76728907" w14:textId="77777777" w:rsidR="003607E4" w:rsidRPr="00EC512E" w:rsidRDefault="003607E4" w:rsidP="003607E4">
      <w:pPr>
        <w:ind w:right="-2806"/>
        <w:rPr>
          <w:rFonts w:cs="Arial"/>
          <w:iCs/>
          <w:szCs w:val="20"/>
        </w:rPr>
      </w:pPr>
    </w:p>
    <w:p w14:paraId="22FFD63E" w14:textId="77777777" w:rsidR="003607E4" w:rsidRPr="0093489D" w:rsidRDefault="003607E4" w:rsidP="003607E4">
      <w:pPr>
        <w:pStyle w:val="KeinLeerraum"/>
        <w:rPr>
          <w:rStyle w:val="Hyperlink"/>
          <w:rFonts w:cs="Arial"/>
          <w:szCs w:val="20"/>
        </w:rPr>
      </w:pPr>
      <w:r w:rsidRPr="00EC512E">
        <w:rPr>
          <w:rFonts w:cs="Arial"/>
          <w:b/>
          <w:szCs w:val="20"/>
        </w:rPr>
        <w:t>Pour toute autre information, veuillez prendre contact avec </w:t>
      </w:r>
      <w:proofErr w:type="gramStart"/>
      <w:r w:rsidRPr="00EC512E">
        <w:rPr>
          <w:rFonts w:cs="Arial"/>
          <w:b/>
          <w:szCs w:val="20"/>
        </w:rPr>
        <w:t>:</w:t>
      </w:r>
      <w:proofErr w:type="gramEnd"/>
      <w:r w:rsidRPr="00EC512E">
        <w:rPr>
          <w:rFonts w:cs="Arial"/>
          <w:b/>
          <w:szCs w:val="20"/>
        </w:rPr>
        <w:br/>
      </w:r>
      <w:r w:rsidRPr="00EC512E">
        <w:rPr>
          <w:rFonts w:cs="Arial"/>
          <w:noProof/>
          <w:color w:val="000000"/>
          <w:szCs w:val="20"/>
        </w:rPr>
        <w:t xml:space="preserve">Sabrina </w:t>
      </w:r>
      <w:r w:rsidRPr="00FD25DC">
        <w:rPr>
          <w:rFonts w:cs="Arial"/>
          <w:caps/>
          <w:noProof/>
          <w:color w:val="000000"/>
          <w:szCs w:val="20"/>
        </w:rPr>
        <w:t>Roy</w:t>
      </w:r>
      <w:r w:rsidRPr="00EC512E">
        <w:rPr>
          <w:rFonts w:cs="Arial"/>
          <w:noProof/>
          <w:szCs w:val="20"/>
        </w:rPr>
        <w:t>, Tél.:</w:t>
      </w:r>
      <w:r w:rsidRPr="00EC512E">
        <w:rPr>
          <w:rFonts w:cs="Arial"/>
          <w:szCs w:val="20"/>
        </w:rPr>
        <w:t xml:space="preserve"> +33 (0)1 39 33 12 58</w:t>
      </w:r>
      <w:r w:rsidRPr="00EC512E">
        <w:rPr>
          <w:rFonts w:cs="Arial"/>
          <w:noProof/>
          <w:szCs w:val="20"/>
        </w:rPr>
        <w:t>,</w:t>
      </w:r>
      <w:r>
        <w:rPr>
          <w:rFonts w:cs="Arial"/>
          <w:noProof/>
          <w:szCs w:val="20"/>
        </w:rPr>
        <w:t xml:space="preserve"> </w:t>
      </w:r>
      <w:hyperlink r:id="rId19" w:history="1">
        <w:r w:rsidRPr="0093489D">
          <w:rPr>
            <w:rStyle w:val="Hyperlink"/>
            <w:rFonts w:cs="Arial"/>
            <w:szCs w:val="20"/>
          </w:rPr>
          <w:t>Roy.Sabrina@fronius.com</w:t>
        </w:r>
      </w:hyperlink>
    </w:p>
    <w:p w14:paraId="4BCAD660" w14:textId="77777777" w:rsidR="003607E4" w:rsidRDefault="003607E4" w:rsidP="003607E4">
      <w:pPr>
        <w:rPr>
          <w:rFonts w:ascii="Calibri" w:hAnsi="Calibri"/>
          <w:szCs w:val="22"/>
          <w:lang w:val="en-GB" w:eastAsia="en-US"/>
        </w:rPr>
      </w:pPr>
      <w:r w:rsidRPr="0093489D">
        <w:rPr>
          <w:rFonts w:cs="Arial"/>
          <w:szCs w:val="20"/>
          <w:lang w:val="en-US"/>
        </w:rPr>
        <w:t>Or</w:t>
      </w:r>
      <w:r w:rsidRPr="00FD25DC">
        <w:rPr>
          <w:lang w:val="en-GB"/>
        </w:rPr>
        <w:t xml:space="preserve"> </w:t>
      </w:r>
      <w:proofErr w:type="spellStart"/>
      <w:r>
        <w:rPr>
          <w:lang w:val="en-GB"/>
        </w:rPr>
        <w:t>Arthy</w:t>
      </w:r>
      <w:proofErr w:type="spellEnd"/>
      <w:r w:rsidRPr="0093489D">
        <w:rPr>
          <w:rFonts w:cs="Arial"/>
          <w:i/>
          <w:szCs w:val="20"/>
          <w:lang w:val="en-US"/>
        </w:rPr>
        <w:t xml:space="preserve"> </w:t>
      </w:r>
      <w:r w:rsidRPr="00FD25DC">
        <w:rPr>
          <w:caps/>
          <w:lang w:val="en-GB"/>
        </w:rPr>
        <w:t>Andraud</w:t>
      </w:r>
      <w:r>
        <w:rPr>
          <w:lang w:val="en-GB"/>
        </w:rPr>
        <w:t xml:space="preserve"> </w:t>
      </w:r>
      <w:hyperlink r:id="rId20" w:history="1">
        <w:r>
          <w:rPr>
            <w:rStyle w:val="Hyperlink"/>
            <w:lang w:val="en-GB"/>
          </w:rPr>
          <w:t>Andraud.Arthy@fronius.com</w:t>
        </w:r>
      </w:hyperlink>
    </w:p>
    <w:p w14:paraId="3F8EF026" w14:textId="77777777" w:rsidR="003607E4" w:rsidRPr="0093489D" w:rsidRDefault="003607E4" w:rsidP="003607E4">
      <w:pPr>
        <w:pStyle w:val="KeinLeerraum"/>
        <w:rPr>
          <w:rFonts w:cs="Arial"/>
          <w:i/>
          <w:szCs w:val="20"/>
          <w:lang w:val="en-GB"/>
        </w:rPr>
      </w:pPr>
    </w:p>
    <w:p w14:paraId="699FC263" w14:textId="77777777" w:rsidR="003607E4" w:rsidRPr="0093489D" w:rsidRDefault="003607E4" w:rsidP="003607E4">
      <w:pPr>
        <w:pStyle w:val="Textkrper-Zeileneinzug"/>
        <w:spacing w:after="0"/>
        <w:ind w:left="0" w:right="-255" w:hanging="283"/>
        <w:rPr>
          <w:rFonts w:cs="Arial"/>
          <w:i/>
          <w:noProof/>
          <w:szCs w:val="20"/>
        </w:rPr>
      </w:pPr>
    </w:p>
    <w:p w14:paraId="30F12EFA" w14:textId="77777777" w:rsidR="003607E4" w:rsidRPr="0093489D" w:rsidRDefault="003607E4" w:rsidP="003607E4">
      <w:pPr>
        <w:pStyle w:val="Textkrper-Zeileneinzug"/>
        <w:spacing w:after="0"/>
        <w:ind w:left="0" w:right="-255" w:hanging="283"/>
        <w:rPr>
          <w:rFonts w:cs="Arial"/>
          <w:i/>
          <w:noProof/>
          <w:szCs w:val="20"/>
        </w:rPr>
      </w:pPr>
    </w:p>
    <w:p w14:paraId="2FA3EC96" w14:textId="77777777" w:rsidR="003607E4" w:rsidRPr="00EC512E" w:rsidRDefault="003607E4" w:rsidP="003607E4">
      <w:pPr>
        <w:pStyle w:val="Textkrper2"/>
        <w:spacing w:after="0" w:line="240" w:lineRule="auto"/>
        <w:ind w:right="29"/>
        <w:rPr>
          <w:rFonts w:cs="Arial"/>
          <w:b/>
          <w:szCs w:val="20"/>
        </w:rPr>
      </w:pPr>
      <w:r w:rsidRPr="00EC512E">
        <w:rPr>
          <w:rFonts w:cs="Arial"/>
          <w:b/>
          <w:szCs w:val="20"/>
        </w:rPr>
        <w:t>Veuillez envoyer un exemplaire justificatif à notre agence :</w:t>
      </w:r>
    </w:p>
    <w:p w14:paraId="3EB80012" w14:textId="77777777" w:rsidR="003607E4" w:rsidRPr="00EC512E" w:rsidRDefault="003607E4" w:rsidP="003607E4">
      <w:pPr>
        <w:pStyle w:val="Textkrper2"/>
        <w:spacing w:after="0" w:line="240" w:lineRule="auto"/>
        <w:ind w:right="29"/>
        <w:rPr>
          <w:rFonts w:cs="Arial"/>
          <w:szCs w:val="20"/>
          <w:lang w:val="de-DE"/>
        </w:rPr>
      </w:pPr>
      <w:r w:rsidRPr="00EC512E">
        <w:rPr>
          <w:rFonts w:cs="Arial"/>
          <w:szCs w:val="20"/>
          <w:lang w:val="de-DE"/>
        </w:rPr>
        <w:t xml:space="preserve">a1kommunikation Schweizer GmbH, </w:t>
      </w:r>
      <w:proofErr w:type="spellStart"/>
      <w:r>
        <w:rPr>
          <w:rFonts w:cs="Arial"/>
          <w:szCs w:val="20"/>
          <w:lang w:val="de-DE"/>
        </w:rPr>
        <w:t>Mdm</w:t>
      </w:r>
      <w:proofErr w:type="spellEnd"/>
      <w:r>
        <w:rPr>
          <w:rFonts w:cs="Arial"/>
          <w:szCs w:val="20"/>
          <w:lang w:val="de-DE"/>
        </w:rPr>
        <w:t>.</w:t>
      </w:r>
      <w:r w:rsidRPr="00EC512E">
        <w:rPr>
          <w:rFonts w:cs="Arial"/>
          <w:szCs w:val="20"/>
          <w:lang w:val="de-DE"/>
        </w:rPr>
        <w:t xml:space="preserve"> Kirsten </w:t>
      </w:r>
      <w:r w:rsidRPr="00FD25DC">
        <w:rPr>
          <w:rFonts w:cs="Arial"/>
          <w:caps/>
          <w:szCs w:val="20"/>
          <w:lang w:val="de-DE"/>
        </w:rPr>
        <w:t>Ludwig</w:t>
      </w:r>
      <w:r w:rsidRPr="00EC512E">
        <w:rPr>
          <w:rFonts w:cs="Arial"/>
          <w:szCs w:val="20"/>
          <w:lang w:val="de-DE"/>
        </w:rPr>
        <w:t>,</w:t>
      </w:r>
    </w:p>
    <w:p w14:paraId="33E79A9E" w14:textId="77777777" w:rsidR="003607E4" w:rsidRPr="00EC512E" w:rsidRDefault="003607E4" w:rsidP="003607E4">
      <w:pPr>
        <w:pStyle w:val="Textkrper2"/>
        <w:spacing w:after="0" w:line="240" w:lineRule="auto"/>
        <w:ind w:right="29"/>
        <w:rPr>
          <w:rFonts w:cs="Arial"/>
          <w:szCs w:val="20"/>
          <w:lang w:val="de-DE"/>
        </w:rPr>
      </w:pPr>
      <w:r w:rsidRPr="00EC512E">
        <w:rPr>
          <w:rFonts w:cs="Arial"/>
          <w:szCs w:val="20"/>
          <w:lang w:val="de-DE"/>
        </w:rPr>
        <w:t>Oberdorfstraße 31 A, D – 70794 Filderstadt,</w:t>
      </w:r>
    </w:p>
    <w:p w14:paraId="57235E56" w14:textId="77777777" w:rsidR="003607E4" w:rsidRPr="00EC512E" w:rsidRDefault="003607E4" w:rsidP="003607E4">
      <w:pPr>
        <w:rPr>
          <w:rFonts w:cs="Arial"/>
          <w:szCs w:val="20"/>
        </w:rPr>
      </w:pPr>
      <w:proofErr w:type="spellStart"/>
      <w:r w:rsidRPr="00EC512E">
        <w:rPr>
          <w:rFonts w:cs="Arial"/>
          <w:szCs w:val="20"/>
          <w:lang w:val="de-DE"/>
        </w:rPr>
        <w:t>tél</w:t>
      </w:r>
      <w:proofErr w:type="spellEnd"/>
      <w:r w:rsidRPr="00EC512E">
        <w:rPr>
          <w:rFonts w:cs="Arial"/>
          <w:szCs w:val="20"/>
          <w:lang w:val="de-DE"/>
        </w:rPr>
        <w:t xml:space="preserve"> : +49 (0)711 9454161-20, </w:t>
      </w:r>
      <w:proofErr w:type="spellStart"/>
      <w:r w:rsidRPr="00EC512E">
        <w:rPr>
          <w:rFonts w:cs="Arial"/>
          <w:szCs w:val="20"/>
          <w:lang w:val="de-DE"/>
        </w:rPr>
        <w:t>e-mail</w:t>
      </w:r>
      <w:proofErr w:type="spellEnd"/>
      <w:r w:rsidRPr="00EC512E">
        <w:rPr>
          <w:rFonts w:cs="Arial"/>
          <w:szCs w:val="20"/>
          <w:lang w:val="de-DE"/>
        </w:rPr>
        <w:t xml:space="preserve"> : </w:t>
      </w:r>
      <w:hyperlink r:id="rId21">
        <w:r w:rsidRPr="00EC512E">
          <w:rPr>
            <w:rStyle w:val="Hyperlink"/>
            <w:rFonts w:cs="Arial"/>
            <w:szCs w:val="20"/>
            <w:lang w:val="de-DE"/>
          </w:rPr>
          <w:t>Kirsten.Ludwig@a1kommunikation.de</w:t>
        </w:r>
      </w:hyperlink>
    </w:p>
    <w:p w14:paraId="02E6F944" w14:textId="77777777" w:rsidR="003607E4" w:rsidRPr="00EC512E" w:rsidRDefault="003607E4" w:rsidP="003607E4">
      <w:pPr>
        <w:rPr>
          <w:rFonts w:cs="Arial"/>
          <w:szCs w:val="20"/>
        </w:rPr>
      </w:pPr>
    </w:p>
    <w:p w14:paraId="71F54804" w14:textId="77777777" w:rsidR="003607E4" w:rsidRDefault="003607E4" w:rsidP="003607E4">
      <w:pPr>
        <w:rPr>
          <w:rFonts w:cs="Arial"/>
          <w:b/>
          <w:szCs w:val="20"/>
        </w:rPr>
      </w:pPr>
    </w:p>
    <w:p w14:paraId="69D8C900" w14:textId="77777777" w:rsidR="003607E4" w:rsidRDefault="003607E4" w:rsidP="003607E4">
      <w:pPr>
        <w:rPr>
          <w:rFonts w:cs="Arial"/>
          <w:szCs w:val="20"/>
        </w:rPr>
      </w:pPr>
      <w:r w:rsidRPr="00B80BFF">
        <w:rPr>
          <w:rFonts w:cs="Arial"/>
          <w:szCs w:val="20"/>
        </w:rPr>
        <w:t xml:space="preserve">Si vous ne souhaitez plus recevoir de communiqués de presse de la Business Unit </w:t>
      </w:r>
      <w:proofErr w:type="spellStart"/>
      <w:r w:rsidRPr="00B80BFF">
        <w:rPr>
          <w:rFonts w:cs="Arial"/>
          <w:szCs w:val="20"/>
        </w:rPr>
        <w:t>Perfect</w:t>
      </w:r>
      <w:proofErr w:type="spellEnd"/>
      <w:r w:rsidRPr="00B80BFF">
        <w:rPr>
          <w:rFonts w:cs="Arial"/>
          <w:szCs w:val="20"/>
        </w:rPr>
        <w:t xml:space="preserve"> Welding de </w:t>
      </w:r>
      <w:proofErr w:type="spellStart"/>
      <w:r w:rsidRPr="00B80BFF">
        <w:rPr>
          <w:rFonts w:cs="Arial"/>
          <w:szCs w:val="20"/>
        </w:rPr>
        <w:t>Fronius</w:t>
      </w:r>
      <w:proofErr w:type="spellEnd"/>
      <w:r w:rsidRPr="00B80BFF">
        <w:rPr>
          <w:rFonts w:cs="Arial"/>
          <w:szCs w:val="20"/>
        </w:rPr>
        <w:t xml:space="preserve"> International, répondez par </w:t>
      </w:r>
      <w:hyperlink r:id="rId22" w:history="1">
        <w:r w:rsidRPr="00B80BFF">
          <w:rPr>
            <w:rStyle w:val="Hyperlink"/>
            <w:rFonts w:cs="Arial"/>
            <w:szCs w:val="20"/>
          </w:rPr>
          <w:t>UNSUBSCRIBE</w:t>
        </w:r>
      </w:hyperlink>
      <w:bookmarkEnd w:id="1"/>
      <w:r w:rsidRPr="00B80BFF">
        <w:rPr>
          <w:rFonts w:cs="Arial"/>
          <w:szCs w:val="20"/>
        </w:rPr>
        <w:t>.</w:t>
      </w:r>
    </w:p>
    <w:p w14:paraId="3CA3E608" w14:textId="77777777" w:rsidR="003607E4" w:rsidRDefault="003607E4" w:rsidP="003607E4">
      <w:pPr>
        <w:rPr>
          <w:rFonts w:cs="Arial"/>
          <w:szCs w:val="20"/>
        </w:rPr>
      </w:pPr>
    </w:p>
    <w:p w14:paraId="76BCA35C" w14:textId="77777777" w:rsidR="003607E4" w:rsidRDefault="003607E4" w:rsidP="003607E4">
      <w:pPr>
        <w:rPr>
          <w:rFonts w:cs="Arial"/>
          <w:szCs w:val="20"/>
        </w:rPr>
      </w:pPr>
    </w:p>
    <w:p w14:paraId="3DD3F430" w14:textId="77777777" w:rsidR="003607E4" w:rsidRPr="00B80BFF" w:rsidRDefault="003607E4" w:rsidP="003607E4">
      <w:pPr>
        <w:rPr>
          <w:rFonts w:cs="Arial"/>
          <w:vanish/>
          <w:szCs w:val="20"/>
        </w:rPr>
      </w:pPr>
      <w:r w:rsidRPr="00D54FDD">
        <w:rPr>
          <w:rFonts w:cs="Arial"/>
          <w:szCs w:val="20"/>
        </w:rPr>
        <w:t>Pour d’autres informations passionnantes, rendez-vous sur notre blog à l’adresse blog.perfectwelding.fronius.com et suivez-nous sur Facebook (</w:t>
      </w:r>
      <w:proofErr w:type="spellStart"/>
      <w:r w:rsidRPr="00D54FDD">
        <w:rPr>
          <w:rFonts w:cs="Arial"/>
          <w:szCs w:val="20"/>
        </w:rPr>
        <w:t>froniuswelding</w:t>
      </w:r>
      <w:proofErr w:type="spellEnd"/>
      <w:r w:rsidRPr="00D54FDD">
        <w:rPr>
          <w:rFonts w:cs="Arial"/>
          <w:szCs w:val="20"/>
        </w:rPr>
        <w:t>), Twitter (</w:t>
      </w:r>
      <w:proofErr w:type="spellStart"/>
      <w:r w:rsidRPr="00D54FDD">
        <w:rPr>
          <w:rFonts w:cs="Arial"/>
          <w:szCs w:val="20"/>
        </w:rPr>
        <w:t>froniusintweld</w:t>
      </w:r>
      <w:proofErr w:type="spellEnd"/>
      <w:r w:rsidRPr="00D54FDD">
        <w:rPr>
          <w:rFonts w:cs="Arial"/>
          <w:szCs w:val="20"/>
        </w:rPr>
        <w:t>), LinkedIn (</w:t>
      </w:r>
      <w:proofErr w:type="spellStart"/>
      <w:r w:rsidRPr="00D54FDD">
        <w:rPr>
          <w:rFonts w:cs="Arial"/>
          <w:szCs w:val="20"/>
        </w:rPr>
        <w:t>perfect-welding</w:t>
      </w:r>
      <w:proofErr w:type="spellEnd"/>
      <w:r w:rsidRPr="00D54FDD">
        <w:rPr>
          <w:rFonts w:cs="Arial"/>
          <w:szCs w:val="20"/>
        </w:rPr>
        <w:t>), Instagram (</w:t>
      </w:r>
      <w:proofErr w:type="spellStart"/>
      <w:r w:rsidRPr="00D54FDD">
        <w:rPr>
          <w:rFonts w:cs="Arial"/>
          <w:szCs w:val="20"/>
        </w:rPr>
        <w:t>froniuswelding</w:t>
      </w:r>
      <w:proofErr w:type="spellEnd"/>
      <w:r w:rsidRPr="00D54FDD">
        <w:rPr>
          <w:rFonts w:cs="Arial"/>
          <w:szCs w:val="20"/>
        </w:rPr>
        <w:t>) et YouTube (</w:t>
      </w:r>
      <w:proofErr w:type="spellStart"/>
      <w:r w:rsidRPr="00D54FDD">
        <w:rPr>
          <w:rFonts w:cs="Arial"/>
          <w:szCs w:val="20"/>
        </w:rPr>
        <w:t>froniuswelding</w:t>
      </w:r>
      <w:proofErr w:type="spellEnd"/>
      <w:r w:rsidRPr="00D54FDD">
        <w:rPr>
          <w:rFonts w:cs="Arial"/>
          <w:szCs w:val="20"/>
        </w:rPr>
        <w:t xml:space="preserve">) ! </w:t>
      </w:r>
      <w:r w:rsidRPr="00B80BFF">
        <w:rPr>
          <w:rFonts w:cs="Arial"/>
          <w:vanish/>
          <w:szCs w:val="20"/>
        </w:rPr>
        <w:t>Fronius International GmbH</w:t>
      </w:r>
    </w:p>
    <w:p w14:paraId="074BA158" w14:textId="77777777" w:rsidR="003607E4" w:rsidRPr="00B80BFF" w:rsidRDefault="003607E4" w:rsidP="003607E4">
      <w:pPr>
        <w:rPr>
          <w:rFonts w:cs="Arial"/>
          <w:vanish/>
          <w:szCs w:val="20"/>
        </w:rPr>
      </w:pPr>
    </w:p>
    <w:p w14:paraId="7B796084" w14:textId="77777777" w:rsidR="003607E4" w:rsidRPr="00B80BFF" w:rsidRDefault="003607E4" w:rsidP="003607E4">
      <w:pPr>
        <w:rPr>
          <w:rFonts w:cs="Arial"/>
          <w:i/>
          <w:vanish/>
          <w:szCs w:val="20"/>
        </w:rPr>
      </w:pPr>
      <w:r w:rsidRPr="00B80BFF">
        <w:rPr>
          <w:rFonts w:cs="Arial"/>
          <w:vanish/>
          <w:szCs w:val="20"/>
        </w:rPr>
        <w:t xml:space="preserve">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Innovationsführer am Weltmarkt. </w:t>
      </w:r>
    </w:p>
    <w:p w14:paraId="7A78A6F4" w14:textId="77777777" w:rsidR="003607E4" w:rsidRPr="00B80BFF" w:rsidRDefault="003607E4" w:rsidP="003607E4">
      <w:pPr>
        <w:rPr>
          <w:rFonts w:cs="Arial"/>
          <w:i/>
          <w:vanish/>
          <w:szCs w:val="20"/>
        </w:rPr>
      </w:pPr>
    </w:p>
    <w:p w14:paraId="01A9DA5A" w14:textId="77777777" w:rsidR="003607E4" w:rsidRPr="00B80BFF" w:rsidRDefault="003607E4" w:rsidP="003607E4">
      <w:pPr>
        <w:rPr>
          <w:rFonts w:cs="Arial"/>
          <w:vanish/>
          <w:szCs w:val="20"/>
        </w:rPr>
      </w:pPr>
    </w:p>
    <w:p w14:paraId="6C2A5DF9" w14:textId="77777777" w:rsidR="003607E4" w:rsidRPr="00B80BFF" w:rsidRDefault="003607E4" w:rsidP="003607E4">
      <w:pPr>
        <w:rPr>
          <w:rFonts w:cs="Arial"/>
          <w:vanish/>
          <w:szCs w:val="20"/>
        </w:rPr>
      </w:pPr>
    </w:p>
    <w:p w14:paraId="30640AE7" w14:textId="77777777" w:rsidR="003607E4" w:rsidRPr="00B80BFF" w:rsidRDefault="003607E4" w:rsidP="003607E4">
      <w:pPr>
        <w:rPr>
          <w:rFonts w:cs="Arial"/>
          <w:vanish/>
          <w:szCs w:val="20"/>
        </w:rPr>
      </w:pPr>
      <w:r w:rsidRPr="00B80BFF">
        <w:rPr>
          <w:rFonts w:cs="Arial"/>
          <w:vanish/>
          <w:szCs w:val="20"/>
        </w:rPr>
        <w:t>Diese Presseinformation sowie die Bilder stehen für Sie zum Download im Internet zur Verfügung:</w:t>
      </w:r>
    </w:p>
    <w:p w14:paraId="0902FF16" w14:textId="77777777" w:rsidR="003607E4" w:rsidRPr="00B80BFF" w:rsidRDefault="000C5DC4" w:rsidP="003607E4">
      <w:pPr>
        <w:rPr>
          <w:rFonts w:cs="Arial"/>
          <w:vanish/>
          <w:szCs w:val="20"/>
        </w:rPr>
      </w:pPr>
      <w:hyperlink r:id="rId23" w:history="1">
        <w:r w:rsidR="003607E4" w:rsidRPr="00B80BFF">
          <w:rPr>
            <w:rFonts w:cs="Arial"/>
            <w:vanish/>
            <w:color w:val="0000FF"/>
            <w:szCs w:val="20"/>
            <w:u w:val="single"/>
          </w:rPr>
          <w:t>www.fronius.com/de/schweisstechnik/infocenter/presse</w:t>
        </w:r>
      </w:hyperlink>
    </w:p>
    <w:p w14:paraId="5300A730" w14:textId="77777777" w:rsidR="003607E4" w:rsidRPr="00B80BFF" w:rsidRDefault="003607E4" w:rsidP="003607E4">
      <w:pPr>
        <w:rPr>
          <w:rFonts w:cs="Arial"/>
          <w:vanish/>
          <w:szCs w:val="20"/>
        </w:rPr>
      </w:pPr>
    </w:p>
    <w:p w14:paraId="5B1ABF1E" w14:textId="77777777" w:rsidR="003607E4" w:rsidRPr="00B80BFF" w:rsidRDefault="003607E4" w:rsidP="003607E4">
      <w:pPr>
        <w:rPr>
          <w:rFonts w:cs="Arial"/>
          <w:vanish/>
          <w:szCs w:val="20"/>
        </w:rPr>
      </w:pPr>
    </w:p>
    <w:p w14:paraId="2C22C435" w14:textId="77777777" w:rsidR="003607E4" w:rsidRPr="00B80BFF" w:rsidRDefault="003607E4" w:rsidP="003607E4">
      <w:pPr>
        <w:rPr>
          <w:rFonts w:cs="Arial"/>
          <w:szCs w:val="20"/>
        </w:rPr>
      </w:pPr>
    </w:p>
    <w:p w14:paraId="35C53356" w14:textId="77777777" w:rsidR="009D3B05" w:rsidRPr="003607E4" w:rsidRDefault="009D3B05" w:rsidP="003607E4">
      <w:pPr>
        <w:rPr>
          <w:rFonts w:cs="Arial"/>
          <w:szCs w:val="20"/>
        </w:rPr>
      </w:pPr>
    </w:p>
    <w:sectPr w:rsidR="009D3B05" w:rsidRPr="003607E4"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71EA6" w14:textId="77777777" w:rsidR="008B2CD2" w:rsidRDefault="008B2CD2" w:rsidP="00B95BF4">
      <w:r>
        <w:separator/>
      </w:r>
    </w:p>
  </w:endnote>
  <w:endnote w:type="continuationSeparator" w:id="0">
    <w:p w14:paraId="211F5C02" w14:textId="77777777" w:rsidR="008B2CD2" w:rsidRDefault="008B2CD2"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74B50" w14:textId="77777777"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0C5DC4">
      <w:rPr>
        <w:noProof/>
        <w:sz w:val="16"/>
        <w:szCs w:val="16"/>
      </w:rPr>
      <w:t>3</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0C5DC4">
      <w:rPr>
        <w:noProof/>
        <w:sz w:val="16"/>
        <w:szCs w:val="16"/>
      </w:rPr>
      <w:t>3</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E0BF2" w14:textId="77777777" w:rsidR="008B2CD2" w:rsidRDefault="008B2CD2" w:rsidP="00B95BF4">
      <w:r>
        <w:separator/>
      </w:r>
    </w:p>
  </w:footnote>
  <w:footnote w:type="continuationSeparator" w:id="0">
    <w:p w14:paraId="3A598B69" w14:textId="77777777" w:rsidR="008B2CD2" w:rsidRDefault="008B2CD2"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7783C" w14:textId="77777777" w:rsidR="001418FA" w:rsidRDefault="00840942">
    <w:r>
      <w:rPr>
        <w:noProof/>
        <w:lang w:val="de-AT" w:eastAsia="de-AT"/>
      </w:rPr>
      <w:drawing>
        <wp:anchor distT="0" distB="0" distL="114300" distR="114300" simplePos="0" relativeHeight="251657728" behindDoc="1" locked="0" layoutInCell="1" allowOverlap="1" wp14:anchorId="0439A516" wp14:editId="327EFE5F">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AT" w:vendorID="64" w:dllVersion="0" w:nlCheck="1" w:checkStyle="0"/>
  <w:activeWritingStyle w:appName="MSWord" w:lang="de-DE" w:vendorID="64" w:dllVersion="0" w:nlCheck="1" w:checkStyle="0"/>
  <w:activeWritingStyle w:appName="MSWord" w:lang="fr-FR" w:vendorID="64" w:dllVersion="0" w:nlCheck="1" w:checkStyle="0"/>
  <w:activeWritingStyle w:appName="MSWord" w:lang="fr-FR"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54E14"/>
    <w:rsid w:val="00070925"/>
    <w:rsid w:val="00071283"/>
    <w:rsid w:val="000727CE"/>
    <w:rsid w:val="00077F34"/>
    <w:rsid w:val="00081016"/>
    <w:rsid w:val="000838A9"/>
    <w:rsid w:val="00086080"/>
    <w:rsid w:val="00086208"/>
    <w:rsid w:val="00087DA0"/>
    <w:rsid w:val="0009057D"/>
    <w:rsid w:val="00090759"/>
    <w:rsid w:val="00094CED"/>
    <w:rsid w:val="00096552"/>
    <w:rsid w:val="000A1D28"/>
    <w:rsid w:val="000A708E"/>
    <w:rsid w:val="000C108D"/>
    <w:rsid w:val="000C13FB"/>
    <w:rsid w:val="000C5D7B"/>
    <w:rsid w:val="000C5DC4"/>
    <w:rsid w:val="000C7498"/>
    <w:rsid w:val="000D301E"/>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418FA"/>
    <w:rsid w:val="00142BA2"/>
    <w:rsid w:val="001435E3"/>
    <w:rsid w:val="001530A1"/>
    <w:rsid w:val="00153C92"/>
    <w:rsid w:val="00155F5A"/>
    <w:rsid w:val="00156594"/>
    <w:rsid w:val="001567A3"/>
    <w:rsid w:val="001617FB"/>
    <w:rsid w:val="001876C7"/>
    <w:rsid w:val="001A000F"/>
    <w:rsid w:val="001B07BA"/>
    <w:rsid w:val="001B31BA"/>
    <w:rsid w:val="001C0A99"/>
    <w:rsid w:val="001C1C9C"/>
    <w:rsid w:val="001C5BCA"/>
    <w:rsid w:val="001C69BE"/>
    <w:rsid w:val="001C796E"/>
    <w:rsid w:val="001D3408"/>
    <w:rsid w:val="001D7DFC"/>
    <w:rsid w:val="001F0A6A"/>
    <w:rsid w:val="001F0CC2"/>
    <w:rsid w:val="001F20B5"/>
    <w:rsid w:val="001F427C"/>
    <w:rsid w:val="002009C8"/>
    <w:rsid w:val="0020310E"/>
    <w:rsid w:val="002102E7"/>
    <w:rsid w:val="00217C25"/>
    <w:rsid w:val="002219CE"/>
    <w:rsid w:val="00227F9C"/>
    <w:rsid w:val="00230C60"/>
    <w:rsid w:val="00232846"/>
    <w:rsid w:val="00241673"/>
    <w:rsid w:val="00244A05"/>
    <w:rsid w:val="002471BF"/>
    <w:rsid w:val="002509CB"/>
    <w:rsid w:val="00251D20"/>
    <w:rsid w:val="00252702"/>
    <w:rsid w:val="00256BC9"/>
    <w:rsid w:val="00260263"/>
    <w:rsid w:val="002632D1"/>
    <w:rsid w:val="00271AE5"/>
    <w:rsid w:val="00275090"/>
    <w:rsid w:val="00280735"/>
    <w:rsid w:val="00281439"/>
    <w:rsid w:val="002820F2"/>
    <w:rsid w:val="00283096"/>
    <w:rsid w:val="002937C4"/>
    <w:rsid w:val="002A1C1A"/>
    <w:rsid w:val="002A21B3"/>
    <w:rsid w:val="002A2E7F"/>
    <w:rsid w:val="002A639C"/>
    <w:rsid w:val="002A7D11"/>
    <w:rsid w:val="002B2873"/>
    <w:rsid w:val="002B4267"/>
    <w:rsid w:val="002C5176"/>
    <w:rsid w:val="002D42FD"/>
    <w:rsid w:val="002D685F"/>
    <w:rsid w:val="002E021F"/>
    <w:rsid w:val="002E18FC"/>
    <w:rsid w:val="002E6B82"/>
    <w:rsid w:val="002E7136"/>
    <w:rsid w:val="002E7461"/>
    <w:rsid w:val="002F35E2"/>
    <w:rsid w:val="002F7894"/>
    <w:rsid w:val="00301349"/>
    <w:rsid w:val="00306869"/>
    <w:rsid w:val="00307DAC"/>
    <w:rsid w:val="0031548A"/>
    <w:rsid w:val="00316BD6"/>
    <w:rsid w:val="00327E0E"/>
    <w:rsid w:val="00332262"/>
    <w:rsid w:val="00334AB3"/>
    <w:rsid w:val="00343A86"/>
    <w:rsid w:val="003446A8"/>
    <w:rsid w:val="003505E3"/>
    <w:rsid w:val="00353098"/>
    <w:rsid w:val="00355F53"/>
    <w:rsid w:val="00355F8C"/>
    <w:rsid w:val="003607E4"/>
    <w:rsid w:val="003611C7"/>
    <w:rsid w:val="00362007"/>
    <w:rsid w:val="00364594"/>
    <w:rsid w:val="003723E9"/>
    <w:rsid w:val="00377B03"/>
    <w:rsid w:val="00377B4F"/>
    <w:rsid w:val="00391733"/>
    <w:rsid w:val="00397D0F"/>
    <w:rsid w:val="003A5177"/>
    <w:rsid w:val="003A63D8"/>
    <w:rsid w:val="003A6EB3"/>
    <w:rsid w:val="003B7A33"/>
    <w:rsid w:val="003C36AC"/>
    <w:rsid w:val="003C5445"/>
    <w:rsid w:val="003D0102"/>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13C8A"/>
    <w:rsid w:val="004217B2"/>
    <w:rsid w:val="0043224D"/>
    <w:rsid w:val="00434D2C"/>
    <w:rsid w:val="00437A3C"/>
    <w:rsid w:val="00440FEC"/>
    <w:rsid w:val="00444419"/>
    <w:rsid w:val="0044671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3AFC"/>
    <w:rsid w:val="004C6F64"/>
    <w:rsid w:val="004D096B"/>
    <w:rsid w:val="004D0BF0"/>
    <w:rsid w:val="004D6BCE"/>
    <w:rsid w:val="004F2481"/>
    <w:rsid w:val="004F3EB4"/>
    <w:rsid w:val="0050081C"/>
    <w:rsid w:val="0050275D"/>
    <w:rsid w:val="005031ED"/>
    <w:rsid w:val="0050529E"/>
    <w:rsid w:val="00505D71"/>
    <w:rsid w:val="00512ECD"/>
    <w:rsid w:val="00513812"/>
    <w:rsid w:val="00514EB5"/>
    <w:rsid w:val="0052184E"/>
    <w:rsid w:val="00523F83"/>
    <w:rsid w:val="00526889"/>
    <w:rsid w:val="00530445"/>
    <w:rsid w:val="005358D2"/>
    <w:rsid w:val="005436F3"/>
    <w:rsid w:val="00543F1A"/>
    <w:rsid w:val="00546D7A"/>
    <w:rsid w:val="00561C79"/>
    <w:rsid w:val="00572790"/>
    <w:rsid w:val="00573CE9"/>
    <w:rsid w:val="00580D7F"/>
    <w:rsid w:val="00581D30"/>
    <w:rsid w:val="00582A0C"/>
    <w:rsid w:val="00584F0C"/>
    <w:rsid w:val="00585291"/>
    <w:rsid w:val="00586FBE"/>
    <w:rsid w:val="00591296"/>
    <w:rsid w:val="00597AD5"/>
    <w:rsid w:val="005A0072"/>
    <w:rsid w:val="005B1EA0"/>
    <w:rsid w:val="005B4657"/>
    <w:rsid w:val="005B6C47"/>
    <w:rsid w:val="005B7715"/>
    <w:rsid w:val="005C1F23"/>
    <w:rsid w:val="005C2630"/>
    <w:rsid w:val="005C59EA"/>
    <w:rsid w:val="005D42E5"/>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95"/>
    <w:rsid w:val="006179C0"/>
    <w:rsid w:val="006202DC"/>
    <w:rsid w:val="00624058"/>
    <w:rsid w:val="006321C6"/>
    <w:rsid w:val="00634414"/>
    <w:rsid w:val="00634499"/>
    <w:rsid w:val="0063630C"/>
    <w:rsid w:val="006406C2"/>
    <w:rsid w:val="006449F8"/>
    <w:rsid w:val="00645064"/>
    <w:rsid w:val="006551B5"/>
    <w:rsid w:val="00661125"/>
    <w:rsid w:val="00661754"/>
    <w:rsid w:val="00661C95"/>
    <w:rsid w:val="00667BE7"/>
    <w:rsid w:val="0067612E"/>
    <w:rsid w:val="0067652B"/>
    <w:rsid w:val="00682A69"/>
    <w:rsid w:val="00683548"/>
    <w:rsid w:val="006856C7"/>
    <w:rsid w:val="0068704F"/>
    <w:rsid w:val="006910ED"/>
    <w:rsid w:val="006920C3"/>
    <w:rsid w:val="00693D85"/>
    <w:rsid w:val="00696003"/>
    <w:rsid w:val="006A0BBF"/>
    <w:rsid w:val="006A0C98"/>
    <w:rsid w:val="006A148D"/>
    <w:rsid w:val="006A64A3"/>
    <w:rsid w:val="006B154F"/>
    <w:rsid w:val="006B1A76"/>
    <w:rsid w:val="006B3F21"/>
    <w:rsid w:val="006B60AB"/>
    <w:rsid w:val="006B7917"/>
    <w:rsid w:val="006C28A6"/>
    <w:rsid w:val="006C310D"/>
    <w:rsid w:val="006C3FD4"/>
    <w:rsid w:val="006C44BF"/>
    <w:rsid w:val="006D1794"/>
    <w:rsid w:val="006D26C9"/>
    <w:rsid w:val="006D55C0"/>
    <w:rsid w:val="006D70C3"/>
    <w:rsid w:val="006E1B6F"/>
    <w:rsid w:val="006E42AD"/>
    <w:rsid w:val="006E4E66"/>
    <w:rsid w:val="006E6790"/>
    <w:rsid w:val="006E6E2B"/>
    <w:rsid w:val="006E79C1"/>
    <w:rsid w:val="006F478A"/>
    <w:rsid w:val="006F7A43"/>
    <w:rsid w:val="0070093A"/>
    <w:rsid w:val="0070323C"/>
    <w:rsid w:val="00703459"/>
    <w:rsid w:val="007054E2"/>
    <w:rsid w:val="007070DC"/>
    <w:rsid w:val="00724449"/>
    <w:rsid w:val="00726E35"/>
    <w:rsid w:val="0073594D"/>
    <w:rsid w:val="0075110B"/>
    <w:rsid w:val="00752D0D"/>
    <w:rsid w:val="00753B1F"/>
    <w:rsid w:val="0075596F"/>
    <w:rsid w:val="00765AF4"/>
    <w:rsid w:val="00781113"/>
    <w:rsid w:val="00784186"/>
    <w:rsid w:val="0078545D"/>
    <w:rsid w:val="007857B6"/>
    <w:rsid w:val="00785830"/>
    <w:rsid w:val="007868C7"/>
    <w:rsid w:val="00786A2E"/>
    <w:rsid w:val="00790419"/>
    <w:rsid w:val="007953A4"/>
    <w:rsid w:val="007962F1"/>
    <w:rsid w:val="007A2D67"/>
    <w:rsid w:val="007A4863"/>
    <w:rsid w:val="007A5CEE"/>
    <w:rsid w:val="007B1E0D"/>
    <w:rsid w:val="007B2CA0"/>
    <w:rsid w:val="007B3A56"/>
    <w:rsid w:val="007B4D71"/>
    <w:rsid w:val="007B6C48"/>
    <w:rsid w:val="007C0888"/>
    <w:rsid w:val="007C1AF1"/>
    <w:rsid w:val="007C3424"/>
    <w:rsid w:val="007C467F"/>
    <w:rsid w:val="007D19E2"/>
    <w:rsid w:val="007D2611"/>
    <w:rsid w:val="007D6DD6"/>
    <w:rsid w:val="007D77A3"/>
    <w:rsid w:val="007E1985"/>
    <w:rsid w:val="007E58AC"/>
    <w:rsid w:val="007E6718"/>
    <w:rsid w:val="007E762E"/>
    <w:rsid w:val="007E79CE"/>
    <w:rsid w:val="007F2D84"/>
    <w:rsid w:val="007F4338"/>
    <w:rsid w:val="007F4F46"/>
    <w:rsid w:val="007F73F9"/>
    <w:rsid w:val="00810B30"/>
    <w:rsid w:val="00814D6D"/>
    <w:rsid w:val="008229D5"/>
    <w:rsid w:val="00823209"/>
    <w:rsid w:val="00831368"/>
    <w:rsid w:val="00840942"/>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58CE"/>
    <w:rsid w:val="0088714F"/>
    <w:rsid w:val="00887552"/>
    <w:rsid w:val="0089154A"/>
    <w:rsid w:val="008967EF"/>
    <w:rsid w:val="00896E4F"/>
    <w:rsid w:val="008A2AB3"/>
    <w:rsid w:val="008A31FD"/>
    <w:rsid w:val="008A7A58"/>
    <w:rsid w:val="008B2945"/>
    <w:rsid w:val="008B2CD2"/>
    <w:rsid w:val="008B523F"/>
    <w:rsid w:val="008B597B"/>
    <w:rsid w:val="008C0140"/>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389E"/>
    <w:rsid w:val="00937330"/>
    <w:rsid w:val="0094124B"/>
    <w:rsid w:val="0094212E"/>
    <w:rsid w:val="00944F89"/>
    <w:rsid w:val="0094770B"/>
    <w:rsid w:val="00953EF9"/>
    <w:rsid w:val="00954768"/>
    <w:rsid w:val="00954976"/>
    <w:rsid w:val="00954F03"/>
    <w:rsid w:val="00956D40"/>
    <w:rsid w:val="00957486"/>
    <w:rsid w:val="00961EE8"/>
    <w:rsid w:val="0097006A"/>
    <w:rsid w:val="00977459"/>
    <w:rsid w:val="00977F64"/>
    <w:rsid w:val="00982602"/>
    <w:rsid w:val="0098454E"/>
    <w:rsid w:val="00987201"/>
    <w:rsid w:val="009A0F98"/>
    <w:rsid w:val="009A2585"/>
    <w:rsid w:val="009A2721"/>
    <w:rsid w:val="009A385C"/>
    <w:rsid w:val="009A659A"/>
    <w:rsid w:val="009B0C49"/>
    <w:rsid w:val="009B6017"/>
    <w:rsid w:val="009B7DB3"/>
    <w:rsid w:val="009C2A23"/>
    <w:rsid w:val="009C61E1"/>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754C"/>
    <w:rsid w:val="00A177A4"/>
    <w:rsid w:val="00A206DD"/>
    <w:rsid w:val="00A21C2F"/>
    <w:rsid w:val="00A30775"/>
    <w:rsid w:val="00A31B22"/>
    <w:rsid w:val="00A35021"/>
    <w:rsid w:val="00A3596C"/>
    <w:rsid w:val="00A418C3"/>
    <w:rsid w:val="00A421B3"/>
    <w:rsid w:val="00A43F0E"/>
    <w:rsid w:val="00A45AFF"/>
    <w:rsid w:val="00A46DE0"/>
    <w:rsid w:val="00A470BC"/>
    <w:rsid w:val="00A477F8"/>
    <w:rsid w:val="00A52229"/>
    <w:rsid w:val="00A52F6D"/>
    <w:rsid w:val="00A6074A"/>
    <w:rsid w:val="00A63BCE"/>
    <w:rsid w:val="00A65340"/>
    <w:rsid w:val="00A665F1"/>
    <w:rsid w:val="00A72F91"/>
    <w:rsid w:val="00A73AE6"/>
    <w:rsid w:val="00A7558D"/>
    <w:rsid w:val="00A75DB8"/>
    <w:rsid w:val="00A81D73"/>
    <w:rsid w:val="00A82CA6"/>
    <w:rsid w:val="00A915A8"/>
    <w:rsid w:val="00A917CC"/>
    <w:rsid w:val="00A93EBF"/>
    <w:rsid w:val="00A94A40"/>
    <w:rsid w:val="00A97D31"/>
    <w:rsid w:val="00AA5B76"/>
    <w:rsid w:val="00AA7D2B"/>
    <w:rsid w:val="00AB0765"/>
    <w:rsid w:val="00AC0841"/>
    <w:rsid w:val="00AC0ED3"/>
    <w:rsid w:val="00AC2295"/>
    <w:rsid w:val="00AC692C"/>
    <w:rsid w:val="00AD522E"/>
    <w:rsid w:val="00AD5BA2"/>
    <w:rsid w:val="00AE05E0"/>
    <w:rsid w:val="00AE2683"/>
    <w:rsid w:val="00AE308D"/>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4177"/>
    <w:rsid w:val="00B75595"/>
    <w:rsid w:val="00B775D3"/>
    <w:rsid w:val="00B8748D"/>
    <w:rsid w:val="00B903D3"/>
    <w:rsid w:val="00B94FA5"/>
    <w:rsid w:val="00B95BF4"/>
    <w:rsid w:val="00BA333A"/>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352B2"/>
    <w:rsid w:val="00C3770B"/>
    <w:rsid w:val="00C407C2"/>
    <w:rsid w:val="00C419E7"/>
    <w:rsid w:val="00C45A1C"/>
    <w:rsid w:val="00C532CE"/>
    <w:rsid w:val="00C53BD1"/>
    <w:rsid w:val="00C55993"/>
    <w:rsid w:val="00C57436"/>
    <w:rsid w:val="00C637B5"/>
    <w:rsid w:val="00C63C38"/>
    <w:rsid w:val="00C6508F"/>
    <w:rsid w:val="00C65E61"/>
    <w:rsid w:val="00C81A69"/>
    <w:rsid w:val="00C8306E"/>
    <w:rsid w:val="00C85552"/>
    <w:rsid w:val="00C90D12"/>
    <w:rsid w:val="00C92968"/>
    <w:rsid w:val="00C960EB"/>
    <w:rsid w:val="00C9757D"/>
    <w:rsid w:val="00CA3FA6"/>
    <w:rsid w:val="00CA7A2E"/>
    <w:rsid w:val="00CA7D3A"/>
    <w:rsid w:val="00CB7475"/>
    <w:rsid w:val="00CC26AD"/>
    <w:rsid w:val="00CC367E"/>
    <w:rsid w:val="00CC3B16"/>
    <w:rsid w:val="00CD2538"/>
    <w:rsid w:val="00CD4666"/>
    <w:rsid w:val="00CD4EA0"/>
    <w:rsid w:val="00CD5D53"/>
    <w:rsid w:val="00CD6B45"/>
    <w:rsid w:val="00CE0304"/>
    <w:rsid w:val="00CE0398"/>
    <w:rsid w:val="00CE09B7"/>
    <w:rsid w:val="00CE1CA4"/>
    <w:rsid w:val="00CE6653"/>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085F"/>
    <w:rsid w:val="00D71774"/>
    <w:rsid w:val="00D72B0E"/>
    <w:rsid w:val="00D73F90"/>
    <w:rsid w:val="00D8281E"/>
    <w:rsid w:val="00D82D37"/>
    <w:rsid w:val="00D8729C"/>
    <w:rsid w:val="00D9700C"/>
    <w:rsid w:val="00DA47C2"/>
    <w:rsid w:val="00DA654E"/>
    <w:rsid w:val="00DB70A4"/>
    <w:rsid w:val="00DB7613"/>
    <w:rsid w:val="00DC206F"/>
    <w:rsid w:val="00DC3457"/>
    <w:rsid w:val="00DC4AE7"/>
    <w:rsid w:val="00DC72A3"/>
    <w:rsid w:val="00DD1940"/>
    <w:rsid w:val="00DD3488"/>
    <w:rsid w:val="00DE0B25"/>
    <w:rsid w:val="00DE116D"/>
    <w:rsid w:val="00DE2C6B"/>
    <w:rsid w:val="00DF12B6"/>
    <w:rsid w:val="00DF5B43"/>
    <w:rsid w:val="00DF5CF7"/>
    <w:rsid w:val="00E01A2F"/>
    <w:rsid w:val="00E02EEA"/>
    <w:rsid w:val="00E03620"/>
    <w:rsid w:val="00E04F19"/>
    <w:rsid w:val="00E06BD4"/>
    <w:rsid w:val="00E24368"/>
    <w:rsid w:val="00E2736B"/>
    <w:rsid w:val="00E27CFF"/>
    <w:rsid w:val="00E33C74"/>
    <w:rsid w:val="00E34AEB"/>
    <w:rsid w:val="00E354C0"/>
    <w:rsid w:val="00E35A6B"/>
    <w:rsid w:val="00E444C2"/>
    <w:rsid w:val="00E44BEA"/>
    <w:rsid w:val="00E450EA"/>
    <w:rsid w:val="00E46C03"/>
    <w:rsid w:val="00E530CB"/>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862C5"/>
    <w:rsid w:val="00E93E14"/>
    <w:rsid w:val="00E950F5"/>
    <w:rsid w:val="00E95851"/>
    <w:rsid w:val="00EA02AD"/>
    <w:rsid w:val="00EA0F9B"/>
    <w:rsid w:val="00EA527E"/>
    <w:rsid w:val="00EA6A5C"/>
    <w:rsid w:val="00EA77B3"/>
    <w:rsid w:val="00EB1024"/>
    <w:rsid w:val="00EB68AA"/>
    <w:rsid w:val="00EC0EC2"/>
    <w:rsid w:val="00EC3896"/>
    <w:rsid w:val="00EC5C9B"/>
    <w:rsid w:val="00EC69CF"/>
    <w:rsid w:val="00ED0BF7"/>
    <w:rsid w:val="00ED1039"/>
    <w:rsid w:val="00ED38AC"/>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15F40"/>
    <w:rsid w:val="00F202C1"/>
    <w:rsid w:val="00F22951"/>
    <w:rsid w:val="00F26FBE"/>
    <w:rsid w:val="00F32D8E"/>
    <w:rsid w:val="00F360FB"/>
    <w:rsid w:val="00F36386"/>
    <w:rsid w:val="00F40365"/>
    <w:rsid w:val="00F42A07"/>
    <w:rsid w:val="00F5063F"/>
    <w:rsid w:val="00F54630"/>
    <w:rsid w:val="00F56C05"/>
    <w:rsid w:val="00F60E2C"/>
    <w:rsid w:val="00F67458"/>
    <w:rsid w:val="00F70699"/>
    <w:rsid w:val="00F716AC"/>
    <w:rsid w:val="00F76E73"/>
    <w:rsid w:val="00F7728B"/>
    <w:rsid w:val="00F81C11"/>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C6CEC"/>
    <w:rsid w:val="00FD2683"/>
    <w:rsid w:val="00FD42C3"/>
    <w:rsid w:val="00FD5B1B"/>
    <w:rsid w:val="00FE29C7"/>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007CA22"/>
  <w15:chartTrackingRefBased/>
  <w15:docId w15:val="{EF2E4CF0-BB9C-474C-B5FB-15EC4D6F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fr-FR"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link w:val="KopfzeileZchn"/>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fr-FR"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fr-FR"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fr-FR"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fr-FR"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 w:type="paragraph" w:styleId="Textkrper-Zeileneinzug">
    <w:name w:val="Body Text Indent"/>
    <w:basedOn w:val="Standard"/>
    <w:link w:val="Textkrper-ZeileneinzugZchn"/>
    <w:uiPriority w:val="99"/>
    <w:unhideWhenUsed/>
    <w:rsid w:val="003607E4"/>
    <w:pPr>
      <w:spacing w:after="120"/>
      <w:ind w:left="283"/>
    </w:pPr>
    <w:rPr>
      <w:lang w:val="en-US"/>
    </w:rPr>
  </w:style>
  <w:style w:type="character" w:customStyle="1" w:styleId="Textkrper-ZeileneinzugZchn">
    <w:name w:val="Textkörper-Zeileneinzug Zchn"/>
    <w:basedOn w:val="Absatz-Standardschriftart"/>
    <w:link w:val="Textkrper-Zeileneinzug"/>
    <w:uiPriority w:val="99"/>
    <w:rsid w:val="003607E4"/>
    <w:rPr>
      <w:rFonts w:ascii="Arial" w:hAnsi="Arial"/>
      <w:szCs w:val="24"/>
      <w:lang w:val="en-US" w:eastAsia="zh-TW"/>
    </w:rPr>
  </w:style>
  <w:style w:type="character" w:customStyle="1" w:styleId="KopfzeileZchn">
    <w:name w:val="Kopfzeile Zchn"/>
    <w:link w:val="Kopfzeile"/>
    <w:rsid w:val="003607E4"/>
    <w:rPr>
      <w:rFonts w:ascii="Arial" w:hAnsi="Arial"/>
      <w:szCs w:val="24"/>
      <w:lang w:eastAsia="zh-TW"/>
    </w:rPr>
  </w:style>
  <w:style w:type="paragraph" w:styleId="KeinLeerraum">
    <w:name w:val="No Spacing"/>
    <w:qFormat/>
    <w:rsid w:val="003607E4"/>
    <w:rPr>
      <w:rFonts w:ascii="Arial" w:hAnsi="Arial"/>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fronius.com/en/welding-technology/infocentre/press" TargetMode="Externa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hyperlink" Target="mailto:Kirsten.Ludwig@a1kommunikation.d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Andraud.Arthy@froniu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fronius.com/de/schweisstechnik/infocenter/presse" TargetMode="External"/><Relationship Id="rId10" Type="http://schemas.openxmlformats.org/officeDocument/2006/relationships/webSettings" Target="webSettings.xml"/><Relationship Id="rId19" Type="http://schemas.openxmlformats.org/officeDocument/2006/relationships/hyperlink" Target="mailto:Roy.Sabrina@froni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KLU@a1kommunikation.de?subject=Fronius%20Perfect%20Welding:%20UNSUBSCRI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e123716-e57e-43df-bff4-d192656f6566" ContentTypeId="0x01" PreviousValue="false"/>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itle_TI_PT xmlns="dc0c2c3d-e9fc-4a0d-820b-87ab82e65f20">TPS 600i - 2019</title_TI_PT>
    <DocArticleNumber xmlns="dc0c2c3d-e9fc-4a0d-820b-87ab82e65f20" xsi:nil="true"/>
    <Documenttype_RU xmlns="dc0c2c3d-e9fc-4a0d-820b-87ab82e65f20">Пресс-релиз</Documenttype_RU>
    <Documenttype_UA xmlns="dc0c2c3d-e9fc-4a0d-820b-87ab82e65f20">Прес-релізи</Documenttype_UA>
    <title_TI_DA xmlns="dc0c2c3d-e9fc-4a0d-820b-87ab82e65f20">TPS 600i - 2019</title_TI_DA>
    <Web_x0020_Display_x0020_Title_x0020_ET xmlns="dc0c2c3d-e9fc-4a0d-820b-87ab82e65f20">TPS 600i - 2019</Web_x0020_Display_x0020_Title_x0020_ET>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a2603a05-6eff-4a5e-8133-294bf1436696</TermId>
        </TermInfo>
      </Terms>
    </k62430406562456c9289cb18a9752f33>
    <title_TI_TR xmlns="dc0c2c3d-e9fc-4a0d-820b-87ab82e65f20">TPS 600i - 2019</title_TI_TR>
    <countryok xmlns="dc0c2c3d-e9fc-4a0d-820b-87ab82e65f20">true</countryok>
    <title_ti_nb xmlns="dc0c2c3d-e9fc-4a0d-820b-87ab82e65f20">TPS 600i - 2019</title_ti_nb>
    <Documenttype_ES xmlns="dc0c2c3d-e9fc-4a0d-820b-87ab82e65f20">Información de prensa</Documenttype_ES>
    <title_TI_ES xmlns="dc0c2c3d-e9fc-4a0d-820b-87ab82e65f20">TPS 600i - 2019</title_TI_ES>
    <Documenttype_TR xmlns="dc0c2c3d-e9fc-4a0d-820b-87ab82e65f20">Basın bülteni</Documenttype_TR>
    <VersionInternal xmlns="dc0c2c3d-e9fc-4a0d-820b-87ab82e65f20">0</VersionInternal>
    <TaxCatchAll xmlns="92f60987-cbcc-4245-baaf-239af3bfd6e8">
      <Value>261</Value>
    </TaxCatchAll>
    <Resolution xmlns="dc0c2c3d-e9fc-4a0d-820b-87ab82e65f20" xsi:nil="true"/>
    <Country xmlns="dc0c2c3d-e9fc-4a0d-820b-87ab82e65f20">
      <Value>17</Value>
    </Country>
    <title_TI_DE xmlns="dc0c2c3d-e9fc-4a0d-820b-87ab82e65f20">TPS 600i - 2019</title_TI_DE>
    <title_TI_HU xmlns="dc0c2c3d-e9fc-4a0d-820b-87ab82e65f20">TPS 600i - 2019</title_TI_HU>
    <AGB xmlns="dc0c2c3d-e9fc-4a0d-820b-87ab82e65f20">false</AGB>
    <MRMKeyWords xmlns="dc0c2c3d-e9fc-4a0d-820b-87ab82e65f20">#tps i#intelligent revolution#französisch#french#presseaussendung#press release#tps 600i#presseinformation#tps/i#intelligentrevolution#pressrelease#tps600i</MRMKeyWords>
    <Documenttype_TH xmlns="dc0c2c3d-e9fc-4a0d-820b-87ab82e65f20">ข่าวประชาสัมพันธ์</Documenttype_TH>
    <Documenttype_NL xmlns="dc0c2c3d-e9fc-4a0d-820b-87ab82e65f20">Persbericht</Documenttype_NL>
    <fro_spid xmlns="dc0c2c3d-e9fc-4a0d-820b-87ab82e65f20">9465;PW </fro_spid>
    <Colour_x0020_space xmlns="dc0c2c3d-e9fc-4a0d-820b-87ab82e65f20" xsi:nil="true"/>
    <title_TI_EA xmlns="dc0c2c3d-e9fc-4a0d-820b-87ab82e65f20">TPS 600i - 2019</title_TI_EA>
    <title_TI_CN xmlns="dc0c2c3d-e9fc-4a0d-820b-87ab82e65f20" xsi:nil="true"/>
    <Documenttype_NO xmlns="dc0c2c3d-e9fc-4a0d-820b-87ab82e65f20">Presseinformasjon</Documenttype_NO>
    <Documenttype_SK xmlns="dc0c2c3d-e9fc-4a0d-820b-87ab82e65f20">Tlačová informácia</Documenttype_SK>
    <title_TI_SK xmlns="dc0c2c3d-e9fc-4a0d-820b-87ab82e65f20">TPS 600i - 2019</title_TI_SK>
    <Update xmlns="dc0c2c3d-e9fc-4a0d-820b-87ab82e65f20">150620</Update>
    <Documenttype_AR xmlns="dc0c2c3d-e9fc-4a0d-820b-87ab82e65f20">Press Release</Documenttype_AR>
    <title_TI_IT xmlns="dc0c2c3d-e9fc-4a0d-820b-87ab82e65f20">TPS 600i - 2019</title_TI_IT>
    <title_ti_zh xmlns="dc0c2c3d-e9fc-4a0d-820b-87ab82e65f20">TPS 600i - 2019</title_ti_zh>
    <Division xmlns="dc0c2c3d-e9fc-4a0d-820b-87ab82e65f20">Perfect Welding</Division>
    <title_TI_UA xmlns="dc0c2c3d-e9fc-4a0d-820b-87ab82e65f20">TPS 600i - 2019</title_TI_UA>
    <Documenttype_EL xmlns="dc0c2c3d-e9fc-4a0d-820b-87ab82e65f20">Δελτίο τύπου</Documenttype_EL>
    <Documenttype_PT xmlns="dc0c2c3d-e9fc-4a0d-820b-87ab82e65f20">Comunicado à imprensa</Documenttype_PT>
    <Documenttype_ZH xmlns="dc0c2c3d-e9fc-4a0d-820b-87ab82e65f20">Press Release</Documenttype_ZH>
    <FSM xmlns="dc0c2c3d-e9fc-4a0d-820b-87ab82e65f20">false</FSM>
    <title_TI_FR xmlns="dc0c2c3d-e9fc-4a0d-820b-87ab82e65f20">TPS 600i - 2019</title_TI_FR>
    <MRMID xmlns="dc0c2c3d-e9fc-4a0d-820b-87ab82e65f20">M-126507</MRMID>
    <Documenttype_UK xmlns="dc0c2c3d-e9fc-4a0d-820b-87ab82e65f20">Прес-релізи</Documenttype_UK>
    <title_TI_CS xmlns="dc0c2c3d-e9fc-4a0d-820b-87ab82e65f20">TPS 600i - 2019</title_TI_CS>
    <Documenttype_FR xmlns="dc0c2c3d-e9fc-4a0d-820b-87ab82e65f20">Communiqué de presse</Documenttype_FR>
    <Documenttype_EN xmlns="dc0c2c3d-e9fc-4a0d-820b-87ab82e65f20">Press Release</Documenttype_EN>
    <FileMaster xmlns="dc0c2c3d-e9fc-4a0d-820b-87ab82e65f20">M-126562</FileMaster>
    <icfaae38c4274413b390559439863f3e xmlns="dc0c2c3d-e9fc-4a0d-820b-87ab82e65f20">
      <Terms xmlns="http://schemas.microsoft.com/office/infopath/2007/PartnerControls"/>
    </icfaae38c4274413b390559439863f3e>
    <title_TI_NL xmlns="dc0c2c3d-e9fc-4a0d-820b-87ab82e65f20">TPS 600i - 2019</title_TI_NL>
    <title_TI_PL xmlns="dc0c2c3d-e9fc-4a0d-820b-87ab82e65f20">TPS 600i - 2019</title_TI_PL>
    <title_TI_TH xmlns="dc0c2c3d-e9fc-4a0d-820b-87ab82e65f20">TPS 600i - 2019</title_TI_TH>
    <Documenttype_DA xmlns="dc0c2c3d-e9fc-4a0d-820b-87ab82e65f20">Presseinformationer</Documenttype_DA>
    <Documenttype_HU xmlns="dc0c2c3d-e9fc-4a0d-820b-87ab82e65f20">Sajtóinformáció</Documenttype_HU>
    <title_TI_JP xmlns="dc0c2c3d-e9fc-4a0d-820b-87ab82e65f20">TPS 600i - 2019</title_TI_JP>
    <title_TI_RU xmlns="dc0c2c3d-e9fc-4a0d-820b-87ab82e65f20">TPS 600i - 2019</title_TI_RU>
    <Documenttype_PL xmlns="dc0c2c3d-e9fc-4a0d-820b-87ab82e65f20">Informacja prasowe</Documenttype_PL>
    <Licence_x0020_information xmlns="dc0c2c3d-e9fc-4a0d-820b-87ab82e65f20">(c) Fronius International</Licence_x0020_information>
    <title_TI_NO xmlns="dc0c2c3d-e9fc-4a0d-820b-87ab82e65f20">TPS 600i - 2019</title_TI_NO>
    <l67a679918f5484e8f458468bb061236 xmlns="dc0c2c3d-e9fc-4a0d-820b-87ab82e65f20">
      <Terms xmlns="http://schemas.microsoft.com/office/infopath/2007/PartnerControls"/>
    </l67a679918f5484e8f458468bb061236>
    <Documenttype_NB xmlns="dc0c2c3d-e9fc-4a0d-820b-87ab82e65f20">Presseinformasjon</Documenttype_NB>
    <title_TI_EL xmlns="dc0c2c3d-e9fc-4a0d-820b-87ab82e65f20">TPS 600i - 2019</title_TI_EL>
    <Documenttype_JA xmlns="dc0c2c3d-e9fc-4a0d-820b-87ab82e65f20">ニュースリリース</Documenttype_JA>
    <ArticleNumber xmlns="dc0c2c3d-e9fc-4a0d-820b-87ab82e65f20" xsi:nil="true"/>
    <Documenttype_EA xmlns="dc0c2c3d-e9fc-4a0d-820b-87ab82e65f20">Press Release</Documenttype_EA>
    <Documenttype_DE xmlns="dc0c2c3d-e9fc-4a0d-820b-87ab82e65f20">Presseinformation</Documenttype_DE>
    <title_TI_JA xmlns="dc0c2c3d-e9fc-4a0d-820b-87ab82e65f20">TPS 600i - 2019</title_TI_JA>
    <Documenttype_IT xmlns="dc0c2c3d-e9fc-4a0d-820b-87ab82e65f20">Comunicato stampa</Documenttype_IT>
    <Country_x0020_Quick_x0020_Select xmlns="dc0c2c3d-e9fc-4a0d-820b-87ab82e65f20">Select...</Country_x0020_Quick_x0020_Select>
    <title_TI_EN xmlns="dc0c2c3d-e9fc-4a0d-820b-87ab82e65f20">TPS 600i - 2019</title_TI_EN>
    <title_TI_AR xmlns="dc0c2c3d-e9fc-4a0d-820b-87ab82e65f20">TPS 600i - 2019</title_TI_AR>
    <title_TI_SV xmlns="dc0c2c3d-e9fc-4a0d-820b-87ab82e65f20">TPS 600i - 2019</title_TI_SV>
    <Documenttype_CS xmlns="dc0c2c3d-e9fc-4a0d-820b-87ab82e65f20">Tisková zpráva</Documenttype_CS>
    <TitelInternal xmlns="dc0c2c3d-e9fc-4a0d-820b-87ab82e65f20">PW_PR_TPS600i_2019_FR</TitelInternal>
    <title_ti_uk xmlns="dc0c2c3d-e9fc-4a0d-820b-87ab82e65f20">TPS 600i - 2019</title_ti_uk>
    <Description0 xmlns="53041210-5658-4a0d-8a74-f9413e00f15b" xsi:nil="true"/>
    <_dlc_DocId xmlns="92f60987-cbcc-4245-baaf-239af3bfd6e8">3457UUQQYVA2-1576582820-9465</_dlc_DocId>
    <_dlc_DocIdUrl xmlns="92f60987-cbcc-4245-baaf-239af3bfd6e8">
      <Url>https://downloads.fronius.com/_layouts/15/DocIdRedir.aspx?ID=3457UUQQYVA2-1576582820-9465</Url>
      <Description>3457UUQQYVA2-1576582820-9465</Description>
    </_dlc_DocIdUrl>
    <download-count xmlns="dc0c2c3d-e9fc-4a0d-820b-87ab82e65f20" xsi:nil="true"/>
    <title_ti_fi xmlns="dc0c2c3d-e9fc-4a0d-820b-87ab82e65f20">TPS 600i - 2019</title_ti_fi>
    <FroCountryExclusive xmlns="dc0c2c3d-e9fc-4a0d-820b-87ab82e65f20">No</FroCountryExclusive>
    <contentservId xmlns="53041210-5658-4a0d-8a74-f9413e00f15b" xsi:nil="true"/>
    <title_TI_RO xmlns="dc0c2c3d-e9fc-4a0d-820b-87ab82e65f20"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0368F247-A820-448A-B600-F8C005F875BB}">
  <ds:schemaRefs>
    <ds:schemaRef ds:uri="Microsoft.SharePoint.Taxonomy.ContentTypeSync"/>
  </ds:schemaRefs>
</ds:datastoreItem>
</file>

<file path=customXml/itemProps2.xml><?xml version="1.0" encoding="utf-8"?>
<ds:datastoreItem xmlns:ds="http://schemas.openxmlformats.org/officeDocument/2006/customXml" ds:itemID="{AF35B517-10CE-4C04-8D74-7F9B5F05BBB8}"/>
</file>

<file path=customXml/itemProps3.xml><?xml version="1.0" encoding="utf-8"?>
<ds:datastoreItem xmlns:ds="http://schemas.openxmlformats.org/officeDocument/2006/customXml" ds:itemID="{6BF155B4-F348-40DF-99B4-6E3431A55FA9}">
  <ds:schemaRefs>
    <ds:schemaRef ds:uri="http://schemas.microsoft.com/office/2006/metadata/longProperties"/>
  </ds:schemaRefs>
</ds:datastoreItem>
</file>

<file path=customXml/itemProps4.xml><?xml version="1.0" encoding="utf-8"?>
<ds:datastoreItem xmlns:ds="http://schemas.openxmlformats.org/officeDocument/2006/customXml" ds:itemID="{1B6420F6-3DF7-456C-A988-F87614F62B8D}">
  <ds:schemaRefs>
    <ds:schemaRef ds:uri="http://schemas.microsoft.com/sharepoint/v3/contenttype/forms"/>
  </ds:schemaRefs>
</ds:datastoreItem>
</file>

<file path=customXml/itemProps5.xml><?xml version="1.0" encoding="utf-8"?>
<ds:datastoreItem xmlns:ds="http://schemas.openxmlformats.org/officeDocument/2006/customXml" ds:itemID="{C02F8EE1-4EBC-4471-B67D-3BAB92E29C06}">
  <ds:schemaRefs>
    <ds:schemaRef ds:uri="29cae5a8-660c-47b9-af52-1e3cda4be0e7"/>
    <ds:schemaRef ds:uri="http://purl.org/dc/terms/"/>
    <ds:schemaRef ds:uri="http://schemas.microsoft.com/office/infopath/2007/PartnerControls"/>
    <ds:schemaRef ds:uri="http://schemas.microsoft.com/office/2006/documentManagement/types"/>
    <ds:schemaRef ds:uri="dfde2d61-6437-42d4-aa4d-c4257ae56647"/>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B3D2C922-7A7B-4CAC-81F3-B946ECC06ACA}">
  <ds:schemaRefs>
    <ds:schemaRef ds:uri="http://schemas.openxmlformats.org/officeDocument/2006/bibliography"/>
  </ds:schemaRefs>
</ds:datastoreItem>
</file>

<file path=customXml/itemProps7.xml><?xml version="1.0" encoding="utf-8"?>
<ds:datastoreItem xmlns:ds="http://schemas.openxmlformats.org/officeDocument/2006/customXml" ds:itemID="{681B159B-D416-46A5-BCC4-42C21495C561}"/>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1081</Words>
  <Characters>7232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8297</CharactersWithSpaces>
  <SharedDoc>false</SharedDoc>
  <HLinks>
    <vt:vector size="36" baseType="variant">
      <vt:variant>
        <vt:i4>2490375</vt:i4>
      </vt:variant>
      <vt:variant>
        <vt:i4>12</vt:i4>
      </vt:variant>
      <vt:variant>
        <vt:i4>0</vt:i4>
      </vt:variant>
      <vt:variant>
        <vt:i4>5</vt:i4>
      </vt:variant>
      <vt:variant>
        <vt:lpwstr>mailto:Kirsten.Ludwig@a1kommunikation.de</vt:lpwstr>
      </vt:variant>
      <vt:variant>
        <vt:lpwstr/>
      </vt:variant>
      <vt:variant>
        <vt:i4>4325497</vt:i4>
      </vt:variant>
      <vt:variant>
        <vt:i4>9</vt:i4>
      </vt:variant>
      <vt:variant>
        <vt:i4>0</vt:i4>
      </vt:variant>
      <vt:variant>
        <vt:i4>5</vt:i4>
      </vt:variant>
      <vt:variant>
        <vt:lpwstr>https://collaboration.fronius.com/pw/products/productsandservices/tpsi/Div.Projects/Doppler.Leonie/AppData/Local/Microsoft/Windows/Temporary Internet Files/Content.Outlook/GQVVXKIB/inderbitzin.monique@fronius.com</vt:lpwstr>
      </vt:variant>
      <vt:variant>
        <vt:lpwstr/>
      </vt:variant>
      <vt:variant>
        <vt:i4>7864324</vt:i4>
      </vt:variant>
      <vt:variant>
        <vt:i4>6</vt:i4>
      </vt:variant>
      <vt:variant>
        <vt:i4>0</vt:i4>
      </vt:variant>
      <vt:variant>
        <vt:i4>5</vt:i4>
      </vt:variant>
      <vt:variant>
        <vt:lpwstr>mailto:mayrhofer.ilse@fronius.com</vt:lpwstr>
      </vt:variant>
      <vt:variant>
        <vt:lpwstr/>
      </vt:variant>
      <vt:variant>
        <vt:i4>4194366</vt:i4>
      </vt:variant>
      <vt:variant>
        <vt:i4>3</vt:i4>
      </vt:variant>
      <vt:variant>
        <vt:i4>0</vt:i4>
      </vt:variant>
      <vt:variant>
        <vt:i4>5</vt:i4>
      </vt:variant>
      <vt:variant>
        <vt:lpwstr>mailto:orth.annette@fronius.com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ariant>
        <vt:i4>65616</vt:i4>
      </vt:variant>
      <vt:variant>
        <vt:i4>0</vt:i4>
      </vt:variant>
      <vt:variant>
        <vt:i4>0</vt:i4>
      </vt:variant>
      <vt:variant>
        <vt:i4>5</vt:i4>
      </vt:variant>
      <vt:variant>
        <vt:lpwstr>https://www.duden.de/rechtschreibung/Teil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PW_PR_TPS600i_2019_FR</dc:title>
  <dc:subject/>
  <dc:creator>Demirok Fidan</dc:creator>
  <cp:keywords/>
  <cp:lastModifiedBy>Ayguen Fidan</cp:lastModifiedBy>
  <cp:revision>6</cp:revision>
  <cp:lastPrinted>2016-07-21T12:13:00Z</cp:lastPrinted>
  <dcterms:created xsi:type="dcterms:W3CDTF">2019-04-29T14:04:00Z</dcterms:created>
  <dcterms:modified xsi:type="dcterms:W3CDTF">2019-06-03T12:53:00Z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Products">
    <vt:lpwstr/>
  </property>
  <property fmtid="{D5CDD505-2E9C-101B-9397-08002B2CF9AE}" pid="6" name="_dlc_DocIdItemGuid">
    <vt:lpwstr>06715fc6-a258-4a05-a61a-5090fdd4f954</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acbd67c0-feba-4b17-8436-7d8f6d9fec2a,6;acbd67c0-feba-4b17-8436-7d8f6d9fec2a,6;acbd67c0-feba-4b17-8436-7d8f6d9fec2a,6;acbd67c0-feba-4b17-8436-7d8f6d9fec2a,6;beb323fc-0212-4837-8558-f431e1d953f5,70;beb323fc-0212-4837-8558-f431e1d953f5,74;beb323fc-0212-4837-8558-f431e1d953f5,79;f23899af-90e5-4213-b122-4e07c0f837c2,83;f23899af-90e5-4213-b122-4e07c0f837c2,87;f23899af-90e5-4213-b122-4e07c0f837c2,90;f23899af-90e5-4213-b122-4e07c0f837c2,94;f23899af-90e5-4213-b122-4e07c0f837c2,97;f23899af-90e5-4213-b122-4e07c0f837c2,100;f23899af-90e5-4213-b122-4e07c0f837c2,103;f23899af-90e5-4213-b122-4e07c0f837c2,106;f23899af-90e5-4213-b122-4e07c0f837c2,109;f23899af-90e5-4213-b122-4e07c0f837c2,112;f23899af-90e5-4213-b122-4e07c0f837c2,115;f23899af-90e5-4213-b122-4e07c0f837c2,118;f23899af-90e5-4213-b122-4e07c0f837c2,121;f23899af-90e5-4213-b122-4e07c0f837c2,124;f23899af-90e5-4213-b122-4e07c0f837c2,127;f23899af-90e5-4213-b122-4e07c0f837c2,130;f23899af-90e5-4213-b122-4e07c0f837c2,133;f23899af-90e5-4213-b122-4e07c0f837c2,136;f23899af-90e5-4213-b122-4e07c0f837c2,140;f23899af-90e5-4213-b122-4e07c0f837c2,144;f23899af-90e5-4213-b122-4e07c0f837c2,147;f23899af-90e5-4213-b122-4e07c0f837c2,150;f23899af-90e5-4213-b122-4e07c0f837c2,153;f23899af-90e5-4213-b122-4e07c0f837c2,156;f23899af-90e5-4213-b122-4e07c0f837c2,159;f23899af-90e5-4213-b122-4e07c0f837c2,162;f23899af-90e5-4213-b122-4e07c0f837c2,166;f23899af-90e5-4213-b122-4e07c0f837c2,170;f23899af-90e5-4213-b122-4e07c0f837c2,174;f23899af-90e5-4213-b122-4e07c0f837c2,178;f23899af-90e5-4213-b122-4e07c0f837c2,181;f23899af-90e5-4213-b122-4e07c0f837c2,184;a8dd0ddf-bfd4-44dd-a6bb-0c3c9675194c,187;a8dd0ddf-bfd4-44dd-a6bb-0c3c9675194c,187;6d1b5151-d866-4942-aea1-17c7cb28edce,212;6d1b5151-d866-4942-aea1-17c7cb28edce,216;84063e84-3b90-4264-9d91-20c80f9713f8,272;84063e84-3b90-4264-9d91-20c80f9713f8,272;84063e84-3b90-4264-9d91-20c80f9713f8,276;84063e84-3b90-4264-9d91-20c80f9713f8,289;</vt:lpwstr>
  </property>
  <property fmtid="{D5CDD505-2E9C-101B-9397-08002B2CF9AE}" pid="10" name="Web Display Title SV">
    <vt:lpwstr>TPS 600i - 2019</vt:lpwstr>
  </property>
  <property fmtid="{D5CDD505-2E9C-101B-9397-08002B2CF9AE}" pid="11" name="_docset_NoMedatataSyncRequired">
    <vt:lpwstr>False</vt:lpwstr>
  </property>
  <property fmtid="{D5CDD505-2E9C-101B-9397-08002B2CF9AE}" pid="12" name="Language">
    <vt:lpwstr>261;##FR|a2603a05-6eff-4a5e-8133-294bf1436696</vt:lpwstr>
  </property>
  <property fmtid="{D5CDD505-2E9C-101B-9397-08002B2CF9AE}" pid="13" name="DisableEventReceiver">
    <vt:bool>false</vt:bool>
  </property>
</Properties>
</file>