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FED03" w14:textId="77777777" w:rsidR="000875B1" w:rsidRDefault="00823FCE" w:rsidP="000875B1">
      <w:pPr>
        <w:rPr>
          <w:lang w:val="de-DE"/>
        </w:rPr>
      </w:pPr>
    </w:p>
    <w:p w14:paraId="52245F2F" w14:textId="77777777" w:rsidR="000875B1" w:rsidRDefault="00823FCE" w:rsidP="000875B1">
      <w:pPr>
        <w:rPr>
          <w:lang w:val="de-DE"/>
        </w:rPr>
      </w:pPr>
    </w:p>
    <w:p w14:paraId="586478C5" w14:textId="77777777" w:rsidR="000875B1" w:rsidRDefault="00823FCE" w:rsidP="000875B1">
      <w:pPr>
        <w:rPr>
          <w:lang w:val="de-DE"/>
        </w:rPr>
        <w:sectPr w:rsidR="000875B1" w:rsidSect="000875B1">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14:paraId="217A1095" w14:textId="3C82DCD2" w:rsidR="00FA786D" w:rsidRPr="004D1A5C" w:rsidRDefault="00FA786D" w:rsidP="00FA786D">
      <w:pPr>
        <w:pStyle w:val="Heading1"/>
      </w:pPr>
      <w:r>
        <w:t>PRESSINFORMATION</w:t>
      </w:r>
    </w:p>
    <w:p w14:paraId="62DAF6FF" w14:textId="77777777" w:rsidR="00FA786D" w:rsidRPr="002642D2" w:rsidRDefault="00FA786D" w:rsidP="00FA786D">
      <w:pPr>
        <w:rPr>
          <w:lang w:val="de-DE"/>
        </w:rPr>
      </w:pPr>
    </w:p>
    <w:p w14:paraId="054290CC" w14:textId="69AF7224" w:rsidR="00FA786D" w:rsidRPr="00C37DFE" w:rsidRDefault="00FA786D" w:rsidP="00FA786D">
      <w:pPr>
        <w:rPr>
          <w:lang w:val="de-AT"/>
        </w:rPr>
      </w:pPr>
    </w:p>
    <w:p w14:paraId="1B8CCE97" w14:textId="7C914848" w:rsidR="00FD1424" w:rsidRPr="00823FCE" w:rsidRDefault="00F846E4" w:rsidP="00D67893">
      <w:pPr>
        <w:pStyle w:val="Heading3"/>
        <w:rPr>
          <w:color w:val="000000" w:themeColor="text1"/>
        </w:rPr>
      </w:pPr>
      <w:r w:rsidRPr="00823FCE">
        <w:rPr>
          <w:color w:val="000000" w:themeColor="text1"/>
        </w:rPr>
        <w:t>Unikt mångsidig och tagen i drift</w:t>
      </w:r>
    </w:p>
    <w:p w14:paraId="03DE30DB" w14:textId="7451B9FE" w:rsidR="00FA786D" w:rsidRPr="00823FCE" w:rsidRDefault="00F846E4" w:rsidP="00D67893">
      <w:pPr>
        <w:pStyle w:val="Heading2"/>
        <w:rPr>
          <w:color w:val="000000" w:themeColor="text1"/>
        </w:rPr>
      </w:pPr>
      <w:r w:rsidRPr="00823FCE">
        <w:rPr>
          <w:color w:val="000000" w:themeColor="text1"/>
        </w:rPr>
        <w:t>Hybridväxelriktaren Fronius GEN24 Plus tillgänglig nu</w:t>
      </w:r>
    </w:p>
    <w:p w14:paraId="7E04E54C" w14:textId="62901B30" w:rsidR="00FA786D" w:rsidRPr="00823FCE" w:rsidRDefault="00FA786D" w:rsidP="00FA786D">
      <w:pPr>
        <w:jc w:val="both"/>
        <w:rPr>
          <w:b/>
          <w:color w:val="000000" w:themeColor="text1"/>
          <w:lang w:val="de-AT"/>
        </w:rPr>
      </w:pPr>
    </w:p>
    <w:p w14:paraId="14CD6590" w14:textId="635A88B3" w:rsidR="00D17673" w:rsidRPr="00823FCE" w:rsidRDefault="00FA786D" w:rsidP="00D17673">
      <w:pPr>
        <w:jc w:val="both"/>
        <w:rPr>
          <w:b/>
          <w:color w:val="000000" w:themeColor="text1"/>
        </w:rPr>
      </w:pPr>
      <w:r w:rsidRPr="00823FCE">
        <w:rPr>
          <w:b/>
          <w:color w:val="000000" w:themeColor="text1"/>
        </w:rPr>
        <w:t>(Wels 2020-09-15) Den trefasiga hybridväxelriktaren Fronius Symo GEN24 Plus är en kompakt och mångsidig allt-i-ett-lösning för solenergiförsörjning som finns ute nu. Fotovoltaik, batteri, nödström, värme eller e-mobilitet – GEN24 Plus är en unikt mångsidig lösning som är en milstolpe i energislagsövergången i villor och mindre kommersiella system. Driftsättningen går snabbt och enkelt tack vare den helt nya appen Fronius Solar.start.</w:t>
      </w:r>
    </w:p>
    <w:p w14:paraId="60D8D0BC" w14:textId="77777777" w:rsidR="00D17673" w:rsidRDefault="00D17673" w:rsidP="00D17673">
      <w:pPr>
        <w:jc w:val="both"/>
        <w:rPr>
          <w:b/>
          <w:color w:val="000000" w:themeColor="text1"/>
          <w:lang w:val="de-AT"/>
        </w:rPr>
      </w:pPr>
    </w:p>
    <w:p w14:paraId="023A8EE8" w14:textId="77777777" w:rsidR="00823FCE" w:rsidRPr="00823FCE" w:rsidRDefault="00823FCE" w:rsidP="00D17673">
      <w:pPr>
        <w:jc w:val="both"/>
        <w:rPr>
          <w:b/>
          <w:color w:val="000000" w:themeColor="text1"/>
          <w:lang w:val="de-AT"/>
        </w:rPr>
      </w:pPr>
      <w:bookmarkStart w:id="0" w:name="_GoBack"/>
      <w:bookmarkEnd w:id="0"/>
    </w:p>
    <w:p w14:paraId="78CCA4E5" w14:textId="1D777A4A" w:rsidR="00D17673" w:rsidRPr="00823FCE" w:rsidRDefault="00A62420" w:rsidP="00D17673">
      <w:pPr>
        <w:jc w:val="both"/>
        <w:rPr>
          <w:color w:val="000000" w:themeColor="text1"/>
        </w:rPr>
      </w:pPr>
      <w:r w:rsidRPr="00823FCE">
        <w:rPr>
          <w:color w:val="000000" w:themeColor="text1"/>
        </w:rPr>
        <w:t>I HTW Berlins</w:t>
      </w:r>
      <w:r w:rsidRPr="00823FCE">
        <w:rPr>
          <w:rStyle w:val="FootnoteReference"/>
          <w:color w:val="000000" w:themeColor="text1"/>
          <w:lang w:val="de-AT"/>
        </w:rPr>
        <w:footnoteReference w:id="1"/>
      </w:r>
      <w:r w:rsidRPr="00823FCE">
        <w:rPr>
          <w:color w:val="000000" w:themeColor="text1"/>
        </w:rPr>
        <w:t xml:space="preserve"> renommerade villabatteritest fick hybridväxelriktaren Symo GEN24 Plus från kvalitetstillverkaren Fronius lysande recensioner och har bland annat belönats med Intersolar AWARD 2020. Inte överraskande – den kompletteras Multi-Flow-tekniken, Dynamic Peak Manager och kostnadsfri energihantering med Solar.web och smarta nyheter som inbyggd grundströmförsörjning med PV Point och snabb driftsättning i tre steg via smarttelefonen eller surfplattan. Med ett nytt servicekoncept blir det möjligt att byta ut nästan alla delar och därmed bidrar Fronius till ökad hållbarhet och minskad resursanvändning. GEN24 Plus är tillgänglig nu i effektklasser från 6,0 till 10,0 kW i hela världen</w:t>
      </w:r>
      <w:r w:rsidR="00DA1660" w:rsidRPr="00823FCE">
        <w:rPr>
          <w:rStyle w:val="FootnoteReference"/>
          <w:color w:val="000000" w:themeColor="text1"/>
          <w:lang w:val="de-AT"/>
        </w:rPr>
        <w:footnoteReference w:id="2"/>
      </w:r>
      <w:r w:rsidRPr="00823FCE">
        <w:rPr>
          <w:color w:val="000000" w:themeColor="text1"/>
        </w:rPr>
        <w:t xml:space="preserve">. </w:t>
      </w:r>
    </w:p>
    <w:p w14:paraId="609A7978" w14:textId="13A7799A" w:rsidR="00311FE7" w:rsidRPr="00823FCE" w:rsidRDefault="009250D9" w:rsidP="00F3626B">
      <w:pPr>
        <w:pStyle w:val="Heading3"/>
        <w:rPr>
          <w:color w:val="000000" w:themeColor="text1"/>
        </w:rPr>
      </w:pPr>
      <w:r w:rsidRPr="00823FCE">
        <w:rPr>
          <w:color w:val="000000" w:themeColor="text1"/>
        </w:rPr>
        <w:t xml:space="preserve">Superflexibel anläggningsdesign </w:t>
      </w:r>
    </w:p>
    <w:p w14:paraId="1E266247" w14:textId="518CDC44" w:rsidR="009250D9" w:rsidRPr="00823FCE" w:rsidRDefault="002E773E" w:rsidP="009162D1">
      <w:pPr>
        <w:jc w:val="both"/>
        <w:rPr>
          <w:color w:val="000000" w:themeColor="text1"/>
        </w:rPr>
      </w:pPr>
      <w:r w:rsidRPr="00823FCE">
        <w:rPr>
          <w:color w:val="000000" w:themeColor="text1"/>
        </w:rPr>
        <w:t xml:space="preserve">Fronius SuperFlex Design och den förbättrade Active Cooling-tekniken ger dig maximal frihet att utforma solelsanläggningen. </w:t>
      </w:r>
      <w:r w:rsidRPr="00823FCE">
        <w:rPr>
          <w:i/>
          <w:color w:val="000000" w:themeColor="text1"/>
        </w:rPr>
        <w:t xml:space="preserve">”Upphängd, stående eller i alla vinklar däremellan, inomhus eller oskyddad utomhus, i direkt solljus – GEN24 Plus klarar allt. Takkonstruktioner med flera små partier i olika väderstreck kan användas optimalt för energigenerering”, sammanfattar </w:t>
      </w:r>
      <w:r w:rsidRPr="00823FCE">
        <w:rPr>
          <w:color w:val="000000" w:themeColor="text1"/>
        </w:rPr>
        <w:t>Leonhard Peböck, Product Marketing Solar Energy på Fronius International GmbH. ”</w:t>
      </w:r>
      <w:r w:rsidRPr="00823FCE">
        <w:rPr>
          <w:i/>
          <w:color w:val="000000" w:themeColor="text1"/>
        </w:rPr>
        <w:t>DC-inspänningen i Symo GEN24 Plus börjar på 80 volt och går upp till 1000 volt och kan hantera strängar från upp till tre moduler. Den aktiva kylningen inte bara förlänger elektronikens livslängd i växelriktaren – den ger MPP-Tracker kapacitet för betydligt högre strömstyrkor och medger parallell anslutning av flera strängar.”</w:t>
      </w:r>
      <w:r w:rsidRPr="00823FCE">
        <w:rPr>
          <w:color w:val="000000" w:themeColor="text1"/>
        </w:rPr>
        <w:t xml:space="preserve"> </w:t>
      </w:r>
    </w:p>
    <w:p w14:paraId="409E7BCC" w14:textId="331CA702" w:rsidR="001A6398" w:rsidRPr="00823FCE" w:rsidRDefault="00563E7B" w:rsidP="001A6398">
      <w:pPr>
        <w:pStyle w:val="Heading3"/>
        <w:rPr>
          <w:color w:val="000000" w:themeColor="text1"/>
        </w:rPr>
      </w:pPr>
      <w:r w:rsidRPr="00823FCE">
        <w:rPr>
          <w:color w:val="000000" w:themeColor="text1"/>
        </w:rPr>
        <w:t xml:space="preserve">Många öppna gränssnitt </w:t>
      </w:r>
    </w:p>
    <w:p w14:paraId="6B031162" w14:textId="13FEAB2B" w:rsidR="001A6398" w:rsidRPr="00823FCE" w:rsidRDefault="001A6398" w:rsidP="001A6398">
      <w:pPr>
        <w:jc w:val="both"/>
        <w:rPr>
          <w:color w:val="000000" w:themeColor="text1"/>
        </w:rPr>
      </w:pPr>
      <w:r w:rsidRPr="00823FCE">
        <w:rPr>
          <w:color w:val="000000" w:themeColor="text1"/>
        </w:rPr>
        <w:t xml:space="preserve">GEN24 Plus är början på framåtblickande och framtidssäker egen solelförsörjning. Den har redan de viktigaste gränssnitten inbyggda för kompletteringar med batteri, varmvattenberedare, laddbox för elbilar eller anslutning av externa system. Utrustningen har flera digitala in- och utgångar (potentialfria reläkontakter) som medger parallell energihantering av flera förbrukare, exempelvis värmepump och poolpump. Det kompakta huset har ändå tillräckligt med plats inuti för extra reläer eller överspänningsskydd framöver.  </w:t>
      </w:r>
    </w:p>
    <w:p w14:paraId="7BA5D38B" w14:textId="7AA9D6D7" w:rsidR="00B96A96" w:rsidRPr="00823FCE" w:rsidRDefault="00F846E4" w:rsidP="00F3626B">
      <w:pPr>
        <w:pStyle w:val="Heading3"/>
        <w:rPr>
          <w:color w:val="000000" w:themeColor="text1"/>
        </w:rPr>
      </w:pPr>
      <w:r w:rsidRPr="00823FCE">
        <w:rPr>
          <w:color w:val="000000" w:themeColor="text1"/>
        </w:rPr>
        <w:t>En barnlek att installera och driftsätta</w:t>
      </w:r>
    </w:p>
    <w:p w14:paraId="69769420" w14:textId="7AD793CC" w:rsidR="007C2703" w:rsidRPr="00823FCE" w:rsidRDefault="00F846E4" w:rsidP="00F846E4">
      <w:pPr>
        <w:jc w:val="both"/>
        <w:rPr>
          <w:bCs/>
          <w:color w:val="000000" w:themeColor="text1"/>
        </w:rPr>
      </w:pPr>
      <w:r w:rsidRPr="00823FCE">
        <w:rPr>
          <w:color w:val="000000" w:themeColor="text1"/>
        </w:rPr>
        <w:t xml:space="preserve">Med några enkla handgrepp installeras växelriktaren på kort tid och till en låg kostnad tack vare ett genomtänkt väggmonteringssystem, push-in-fjäderplintar och 180° bajonettskruvar. Med den nya appen Fronius Solar.start konfigurerar och registrerar du produkten i tre enkla steg via en smarttelefon, surfplatta eller laptop. Och det finns fler kraftfulla plattformar, exempelvis Fronius Solar.web och Solar.SOS som visar en översikt över anläggningens status och innehåller funktioner för service och energihantering.  </w:t>
      </w:r>
    </w:p>
    <w:p w14:paraId="6C8CE216" w14:textId="77777777" w:rsidR="00C0610F" w:rsidRPr="00823FCE" w:rsidRDefault="00C0610F" w:rsidP="00F846E4">
      <w:pPr>
        <w:jc w:val="both"/>
        <w:rPr>
          <w:bCs/>
          <w:color w:val="000000" w:themeColor="text1"/>
        </w:rPr>
      </w:pPr>
    </w:p>
    <w:p w14:paraId="20B2CCF5" w14:textId="77777777" w:rsidR="00823FCE" w:rsidRDefault="00C0610F" w:rsidP="00823FCE">
      <w:pPr>
        <w:pStyle w:val="NormalWeb"/>
        <w:spacing w:before="0" w:beforeAutospacing="0" w:after="0" w:afterAutospacing="0"/>
        <w:jc w:val="both"/>
        <w:rPr>
          <w:rFonts w:ascii="Arial" w:hAnsi="Arial" w:cs="Arial"/>
          <w:color w:val="000000" w:themeColor="text1"/>
          <w:sz w:val="20"/>
          <w:szCs w:val="20"/>
        </w:rPr>
      </w:pPr>
      <w:r w:rsidRPr="00823FCE">
        <w:rPr>
          <w:rFonts w:ascii="Arial" w:hAnsi="Arial" w:cs="Arial"/>
          <w:b/>
          <w:color w:val="000000" w:themeColor="text1"/>
          <w:sz w:val="20"/>
          <w:szCs w:val="20"/>
        </w:rPr>
        <w:t>Mer information om fördelarna hos GEN24 Plus-hybridväxelriktarna och fler nyheter från Fronius kan du få på Fronius digitala mässa som startar 16 september 2020. Anmäl dig till en guidad tur eller ett intressant webbseminarium, eller få tips och råd från experternas keynote-presentationer.</w:t>
      </w:r>
      <w:r w:rsidRPr="00823FCE">
        <w:rPr>
          <w:rFonts w:ascii="Arial" w:hAnsi="Arial" w:cs="Arial"/>
          <w:color w:val="000000" w:themeColor="text1"/>
          <w:sz w:val="20"/>
          <w:szCs w:val="20"/>
        </w:rPr>
        <w:t xml:space="preserve"> </w:t>
      </w:r>
    </w:p>
    <w:p w14:paraId="0ECFF726" w14:textId="066D9ED6" w:rsidR="00823FCE" w:rsidRPr="00823FCE" w:rsidRDefault="00823FCE" w:rsidP="00823FCE">
      <w:pPr>
        <w:pStyle w:val="NormalWeb"/>
        <w:spacing w:before="0" w:beforeAutospacing="0" w:after="0" w:afterAutospacing="0"/>
        <w:jc w:val="both"/>
        <w:rPr>
          <w:rFonts w:ascii="Arial" w:hAnsi="Arial" w:cs="Arial"/>
          <w:color w:val="000000"/>
          <w:sz w:val="20"/>
          <w:szCs w:val="20"/>
        </w:rPr>
      </w:pPr>
      <w:hyperlink r:id="rId14" w:history="1">
        <w:r w:rsidRPr="00823FCE">
          <w:rPr>
            <w:rStyle w:val="Hyperlink"/>
            <w:rFonts w:ascii="Arial" w:hAnsi="Arial" w:cs="Arial"/>
            <w:sz w:val="20"/>
            <w:szCs w:val="20"/>
          </w:rPr>
          <w:t>https://www.fronius.com/en/photovoltaics/infocentre/events/fair-en-virtual-trade-show-2020</w:t>
        </w:r>
      </w:hyperlink>
    </w:p>
    <w:p w14:paraId="6D663735" w14:textId="0A4832C2" w:rsidR="00B176B0" w:rsidRPr="00823FCE" w:rsidRDefault="00B176B0" w:rsidP="00D053FB">
      <w:pPr>
        <w:jc w:val="both"/>
        <w:rPr>
          <w:bCs/>
          <w:color w:val="000000" w:themeColor="text1"/>
          <w:sz w:val="16"/>
          <w:lang w:val="de-AT"/>
        </w:rPr>
      </w:pPr>
    </w:p>
    <w:p w14:paraId="4E3C4E97" w14:textId="77777777" w:rsidR="00D053FB" w:rsidRPr="00823FCE" w:rsidRDefault="00D053FB" w:rsidP="00D053FB">
      <w:pPr>
        <w:jc w:val="both"/>
        <w:rPr>
          <w:bCs/>
          <w:color w:val="00B0F0"/>
        </w:rPr>
      </w:pPr>
    </w:p>
    <w:p w14:paraId="2A54D559" w14:textId="77777777" w:rsidR="00D67893" w:rsidRPr="00823FCE" w:rsidRDefault="00D67893" w:rsidP="00FA786D"/>
    <w:p w14:paraId="32B04DF2" w14:textId="77777777" w:rsidR="00D053FB" w:rsidRPr="00823FCE" w:rsidRDefault="00D053FB" w:rsidP="00FA786D"/>
    <w:p w14:paraId="753AAD2C" w14:textId="5C6E0562" w:rsidR="00FA786D" w:rsidRPr="006F73DA" w:rsidRDefault="00823FCE" w:rsidP="00FA786D">
      <w:r>
        <w:t>Ord: 460</w:t>
      </w:r>
    </w:p>
    <w:p w14:paraId="67125F47" w14:textId="10D53ABE" w:rsidR="00FA786D" w:rsidRDefault="00823FCE" w:rsidP="00FA786D">
      <w:r>
        <w:t>Tecken: 3 515</w:t>
      </w:r>
    </w:p>
    <w:p w14:paraId="46DE0F05" w14:textId="77777777" w:rsidR="00FA786D" w:rsidRDefault="00FA786D" w:rsidP="00FA786D">
      <w:pPr>
        <w:rPr>
          <w:color w:val="000000" w:themeColor="text1"/>
          <w:lang w:val="de-DE"/>
        </w:rPr>
      </w:pPr>
    </w:p>
    <w:p w14:paraId="30AB0D8A" w14:textId="77777777" w:rsidR="00D053FB" w:rsidRPr="00256944" w:rsidRDefault="00D053FB" w:rsidP="00FA786D">
      <w:pPr>
        <w:rPr>
          <w:color w:val="000000" w:themeColor="text1"/>
          <w:lang w:val="de-DE"/>
        </w:rPr>
      </w:pPr>
    </w:p>
    <w:p w14:paraId="04CC8708" w14:textId="2D332BB2" w:rsidR="00633BFD" w:rsidRPr="00D053FB" w:rsidRDefault="00FA786D" w:rsidP="00D053FB">
      <w:pPr>
        <w:jc w:val="both"/>
        <w:rPr>
          <w:b/>
        </w:rPr>
      </w:pPr>
      <w:r>
        <w:rPr>
          <w:b/>
        </w:rPr>
        <w:t>Översikt bildmaterial:</w:t>
      </w:r>
    </w:p>
    <w:p w14:paraId="54861ACF" w14:textId="77777777" w:rsidR="004946C3" w:rsidRDefault="004946C3" w:rsidP="00944B15">
      <w:pPr>
        <w:rPr>
          <w:rFonts w:cs="Arial"/>
          <w:sz w:val="16"/>
          <w:szCs w:val="16"/>
          <w:lang w:val="de-AT"/>
        </w:rPr>
      </w:pPr>
    </w:p>
    <w:p w14:paraId="37BF6412" w14:textId="0405F60C" w:rsidR="004946C3" w:rsidRDefault="002F6466" w:rsidP="00944B15">
      <w:pPr>
        <w:rPr>
          <w:rFonts w:cs="Arial"/>
          <w:sz w:val="16"/>
          <w:szCs w:val="16"/>
        </w:rPr>
      </w:pPr>
      <w:r>
        <w:rPr>
          <w:noProof/>
          <w:lang w:val="de-AT" w:eastAsia="de-AT"/>
        </w:rPr>
        <w:drawing>
          <wp:anchor distT="0" distB="0" distL="114300" distR="114300" simplePos="0" relativeHeight="251659264" behindDoc="1" locked="0" layoutInCell="1" allowOverlap="1" wp14:anchorId="6C85538C" wp14:editId="0CFB670D">
            <wp:simplePos x="0" y="0"/>
            <wp:positionH relativeFrom="column">
              <wp:posOffset>0</wp:posOffset>
            </wp:positionH>
            <wp:positionV relativeFrom="paragraph">
              <wp:posOffset>635</wp:posOffset>
            </wp:positionV>
            <wp:extent cx="1777450" cy="1156599"/>
            <wp:effectExtent l="0" t="0" r="0" b="5715"/>
            <wp:wrapTight wrapText="bothSides">
              <wp:wrapPolygon edited="0">
                <wp:start x="0" y="0"/>
                <wp:lineTo x="0" y="21351"/>
                <wp:lineTo x="21299" y="21351"/>
                <wp:lineTo x="2129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7450" cy="1156599"/>
                    </a:xfrm>
                    <a:prstGeom prst="rect">
                      <a:avLst/>
                    </a:prstGeom>
                  </pic:spPr>
                </pic:pic>
              </a:graphicData>
            </a:graphic>
            <wp14:sizeRelH relativeFrom="page">
              <wp14:pctWidth>0</wp14:pctWidth>
            </wp14:sizeRelH>
            <wp14:sizeRelV relativeFrom="page">
              <wp14:pctHeight>0</wp14:pctHeight>
            </wp14:sizeRelV>
          </wp:anchor>
        </w:drawing>
      </w:r>
    </w:p>
    <w:p w14:paraId="5BB587CD" w14:textId="743975C9" w:rsidR="00944B15" w:rsidRDefault="004946C3" w:rsidP="00944B15">
      <w:pPr>
        <w:rPr>
          <w:rFonts w:cs="Arial"/>
          <w:b/>
          <w:sz w:val="16"/>
          <w:szCs w:val="16"/>
        </w:rPr>
      </w:pPr>
      <w:r>
        <w:rPr>
          <w:b/>
          <w:sz w:val="16"/>
        </w:rPr>
        <w:t xml:space="preserve">Fronius GEN24 Plus hybridväxelriktare: </w:t>
      </w:r>
      <w:r>
        <w:rPr>
          <w:sz w:val="16"/>
        </w:rPr>
        <w:t>M</w:t>
      </w:r>
      <w:r>
        <w:rPr>
          <w:b/>
          <w:sz w:val="16"/>
        </w:rPr>
        <w:t>ed högsta tillverkningsprecision och på väg ut till kunder i hela världen.</w:t>
      </w:r>
    </w:p>
    <w:p w14:paraId="2791CD90" w14:textId="77777777" w:rsidR="004946C3" w:rsidRPr="00C37223" w:rsidRDefault="004946C3" w:rsidP="00944B15">
      <w:pPr>
        <w:rPr>
          <w:rFonts w:cs="Arial"/>
          <w:b/>
          <w:sz w:val="16"/>
          <w:szCs w:val="16"/>
          <w:lang w:val="de-AT"/>
        </w:rPr>
      </w:pPr>
    </w:p>
    <w:p w14:paraId="5E27B104" w14:textId="623A21F7" w:rsidR="008A4BF1" w:rsidRDefault="008A4BF1" w:rsidP="00944B15">
      <w:pPr>
        <w:rPr>
          <w:rFonts w:cs="Arial"/>
          <w:sz w:val="16"/>
          <w:szCs w:val="16"/>
          <w:lang w:val="de-AT"/>
        </w:rPr>
      </w:pPr>
    </w:p>
    <w:p w14:paraId="512AA4AF" w14:textId="77777777" w:rsidR="00613FBF" w:rsidRDefault="00613FBF" w:rsidP="007659B8">
      <w:pPr>
        <w:jc w:val="both"/>
        <w:rPr>
          <w:noProof/>
          <w:lang w:val="de-AT" w:eastAsia="de-AT"/>
        </w:rPr>
      </w:pPr>
    </w:p>
    <w:p w14:paraId="6494FAB7" w14:textId="7C5BE262" w:rsidR="00DD294A" w:rsidRDefault="00DD294A" w:rsidP="007659B8">
      <w:pPr>
        <w:jc w:val="both"/>
        <w:rPr>
          <w:noProof/>
          <w:lang w:val="de-AT" w:eastAsia="de-AT"/>
        </w:rPr>
      </w:pPr>
    </w:p>
    <w:p w14:paraId="45BB5B6C" w14:textId="02CAAF1D" w:rsidR="00DD294A" w:rsidRDefault="00DD294A" w:rsidP="007659B8">
      <w:pPr>
        <w:jc w:val="both"/>
        <w:rPr>
          <w:noProof/>
          <w:lang w:val="de-AT" w:eastAsia="de-AT"/>
        </w:rPr>
      </w:pPr>
    </w:p>
    <w:p w14:paraId="41003166" w14:textId="77777777" w:rsidR="00823FCE" w:rsidRDefault="00823FCE" w:rsidP="007659B8">
      <w:pPr>
        <w:jc w:val="both"/>
        <w:rPr>
          <w:noProof/>
        </w:rPr>
      </w:pPr>
    </w:p>
    <w:p w14:paraId="3FAF117B" w14:textId="2B040F49" w:rsidR="00DD294A" w:rsidRDefault="00DD294A" w:rsidP="007659B8">
      <w:pPr>
        <w:jc w:val="both"/>
        <w:rPr>
          <w:noProof/>
        </w:rPr>
      </w:pPr>
      <w:r>
        <w:rPr>
          <w:noProof/>
          <w:lang w:val="de-AT" w:eastAsia="de-AT"/>
        </w:rPr>
        <w:drawing>
          <wp:anchor distT="0" distB="0" distL="114300" distR="114300" simplePos="0" relativeHeight="251658240" behindDoc="1" locked="0" layoutInCell="1" allowOverlap="1" wp14:anchorId="298611A7" wp14:editId="7C3A4FD9">
            <wp:simplePos x="0" y="0"/>
            <wp:positionH relativeFrom="margin">
              <wp:posOffset>-68580</wp:posOffset>
            </wp:positionH>
            <wp:positionV relativeFrom="paragraph">
              <wp:posOffset>129540</wp:posOffset>
            </wp:positionV>
            <wp:extent cx="1615402" cy="1149056"/>
            <wp:effectExtent l="0" t="0" r="4445" b="0"/>
            <wp:wrapTight wrapText="bothSides">
              <wp:wrapPolygon edited="0">
                <wp:start x="0" y="0"/>
                <wp:lineTo x="0" y="21134"/>
                <wp:lineTo x="21405" y="21134"/>
                <wp:lineTo x="214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5402" cy="1149056"/>
                    </a:xfrm>
                    <a:prstGeom prst="rect">
                      <a:avLst/>
                    </a:prstGeom>
                  </pic:spPr>
                </pic:pic>
              </a:graphicData>
            </a:graphic>
            <wp14:sizeRelH relativeFrom="page">
              <wp14:pctWidth>0</wp14:pctWidth>
            </wp14:sizeRelH>
            <wp14:sizeRelV relativeFrom="page">
              <wp14:pctHeight>0</wp14:pctHeight>
            </wp14:sizeRelV>
          </wp:anchor>
        </w:drawing>
      </w:r>
    </w:p>
    <w:p w14:paraId="7A698D6B" w14:textId="1D6446FD" w:rsidR="007659B8" w:rsidRDefault="007659B8" w:rsidP="00944B15">
      <w:pPr>
        <w:rPr>
          <w:rFonts w:cs="Arial"/>
          <w:sz w:val="16"/>
          <w:szCs w:val="16"/>
          <w:lang w:val="de-AT"/>
        </w:rPr>
      </w:pPr>
    </w:p>
    <w:p w14:paraId="3E633F87" w14:textId="6C337237" w:rsidR="007659B8" w:rsidRPr="002701EF" w:rsidRDefault="00C37223" w:rsidP="00FA786D">
      <w:pPr>
        <w:rPr>
          <w:rFonts w:cs="Arial"/>
          <w:b/>
          <w:sz w:val="16"/>
          <w:szCs w:val="16"/>
        </w:rPr>
      </w:pPr>
      <w:r>
        <w:rPr>
          <w:b/>
          <w:sz w:val="16"/>
        </w:rPr>
        <w:t xml:space="preserve">Fronius Solar.start – den nya driftsättningsappen underlättar driftsättningen och medger konfiguration och registrering i 3 enkla steg från en smarttelefon eller surfplatta. </w:t>
      </w:r>
    </w:p>
    <w:p w14:paraId="1C274A29" w14:textId="6B1BE392" w:rsidR="00D67893" w:rsidRPr="00073592" w:rsidRDefault="00D67893" w:rsidP="00FA786D">
      <w:pPr>
        <w:rPr>
          <w:rFonts w:cs="Arial"/>
          <w:b/>
          <w:sz w:val="16"/>
          <w:szCs w:val="16"/>
          <w:lang w:val="de-AT"/>
        </w:rPr>
      </w:pPr>
    </w:p>
    <w:p w14:paraId="0088E90D" w14:textId="77777777" w:rsidR="00F6595F" w:rsidRDefault="00F6595F" w:rsidP="00FA786D">
      <w:pPr>
        <w:rPr>
          <w:rFonts w:cs="Arial"/>
          <w:sz w:val="16"/>
          <w:szCs w:val="16"/>
          <w:lang w:val="de-AT"/>
        </w:rPr>
      </w:pPr>
    </w:p>
    <w:p w14:paraId="283BA054" w14:textId="77777777" w:rsidR="004946C3" w:rsidRDefault="004946C3" w:rsidP="00FA786D">
      <w:pPr>
        <w:rPr>
          <w:rFonts w:cs="Arial"/>
          <w:sz w:val="16"/>
          <w:szCs w:val="16"/>
          <w:lang w:val="de-AT"/>
        </w:rPr>
      </w:pPr>
    </w:p>
    <w:p w14:paraId="12827B4E" w14:textId="77777777" w:rsidR="004946C3" w:rsidRDefault="004946C3" w:rsidP="00FA786D">
      <w:pPr>
        <w:rPr>
          <w:rFonts w:cs="Arial"/>
          <w:sz w:val="16"/>
          <w:szCs w:val="16"/>
          <w:lang w:val="de-AT"/>
        </w:rPr>
      </w:pPr>
    </w:p>
    <w:p w14:paraId="32C10912" w14:textId="77777777" w:rsidR="004946C3" w:rsidRDefault="004946C3" w:rsidP="00FA786D">
      <w:pPr>
        <w:rPr>
          <w:rFonts w:cs="Arial"/>
          <w:sz w:val="16"/>
          <w:szCs w:val="16"/>
          <w:lang w:val="de-AT"/>
        </w:rPr>
      </w:pPr>
    </w:p>
    <w:p w14:paraId="3285D80C" w14:textId="77777777" w:rsidR="004946C3" w:rsidRDefault="004946C3" w:rsidP="00FA786D">
      <w:pPr>
        <w:rPr>
          <w:rFonts w:cs="Arial"/>
          <w:sz w:val="16"/>
          <w:szCs w:val="16"/>
          <w:lang w:val="de-AT"/>
        </w:rPr>
      </w:pPr>
    </w:p>
    <w:p w14:paraId="316AD665" w14:textId="77777777" w:rsidR="009C1AE8" w:rsidRDefault="009C1AE8" w:rsidP="00FA786D">
      <w:pPr>
        <w:rPr>
          <w:rFonts w:cs="Arial"/>
          <w:sz w:val="16"/>
          <w:szCs w:val="16"/>
          <w:lang w:val="de-AT"/>
        </w:rPr>
      </w:pPr>
    </w:p>
    <w:p w14:paraId="53BE1C66" w14:textId="77777777" w:rsidR="004946C3" w:rsidRDefault="004946C3" w:rsidP="00FA786D">
      <w:pPr>
        <w:rPr>
          <w:rFonts w:cs="Arial"/>
          <w:sz w:val="16"/>
          <w:szCs w:val="16"/>
          <w:lang w:val="de-AT"/>
        </w:rPr>
      </w:pPr>
    </w:p>
    <w:p w14:paraId="06F95374" w14:textId="772DC1A5" w:rsidR="002F6466" w:rsidRPr="002F6466" w:rsidRDefault="002F6466" w:rsidP="002F6466">
      <w:pPr>
        <w:rPr>
          <w:rFonts w:cs="Arial"/>
          <w:b/>
          <w:sz w:val="16"/>
          <w:szCs w:val="16"/>
        </w:rPr>
      </w:pPr>
      <w:r>
        <w:rPr>
          <w:noProof/>
          <w:lang w:val="de-AT" w:eastAsia="de-AT"/>
        </w:rPr>
        <w:drawing>
          <wp:anchor distT="0" distB="0" distL="114300" distR="114300" simplePos="0" relativeHeight="251660288" behindDoc="1" locked="0" layoutInCell="1" allowOverlap="1" wp14:anchorId="2EEC13EF" wp14:editId="037D77EB">
            <wp:simplePos x="0" y="0"/>
            <wp:positionH relativeFrom="column">
              <wp:posOffset>0</wp:posOffset>
            </wp:positionH>
            <wp:positionV relativeFrom="paragraph">
              <wp:posOffset>-1270</wp:posOffset>
            </wp:positionV>
            <wp:extent cx="1689100" cy="1569839"/>
            <wp:effectExtent l="0" t="0" r="6350" b="0"/>
            <wp:wrapTight wrapText="bothSides">
              <wp:wrapPolygon edited="0">
                <wp:start x="0" y="0"/>
                <wp:lineTo x="0" y="21233"/>
                <wp:lineTo x="21438" y="21233"/>
                <wp:lineTo x="2143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89100" cy="1569839"/>
                    </a:xfrm>
                    <a:prstGeom prst="rect">
                      <a:avLst/>
                    </a:prstGeom>
                  </pic:spPr>
                </pic:pic>
              </a:graphicData>
            </a:graphic>
            <wp14:sizeRelH relativeFrom="page">
              <wp14:pctWidth>0</wp14:pctWidth>
            </wp14:sizeRelH>
            <wp14:sizeRelV relativeFrom="page">
              <wp14:pctHeight>0</wp14:pctHeight>
            </wp14:sizeRelV>
          </wp:anchor>
        </w:drawing>
      </w:r>
      <w:r>
        <w:rPr>
          <w:b/>
          <w:sz w:val="16"/>
        </w:rPr>
        <w:t>Den unika och mångsidiga hybridväxelriktaren Fronius GEN24 Plus med olika nödströmsalternativ och många integrerade gränssnitt för elektrisk mobilitet, värme/kyla och lagring.</w:t>
      </w:r>
    </w:p>
    <w:p w14:paraId="22D8FC8B" w14:textId="6D7237FF" w:rsidR="004946C3" w:rsidRPr="002F6466" w:rsidRDefault="004946C3" w:rsidP="00FA786D">
      <w:pPr>
        <w:rPr>
          <w:rFonts w:cs="Arial"/>
          <w:b/>
          <w:sz w:val="16"/>
          <w:szCs w:val="16"/>
          <w:lang w:val="de-AT"/>
        </w:rPr>
      </w:pPr>
    </w:p>
    <w:p w14:paraId="795D25BA" w14:textId="2709620F" w:rsidR="004946C3" w:rsidRDefault="004946C3" w:rsidP="00FA786D">
      <w:pPr>
        <w:rPr>
          <w:noProof/>
          <w:lang w:val="de-AT" w:eastAsia="de-AT"/>
        </w:rPr>
      </w:pPr>
    </w:p>
    <w:p w14:paraId="2E03946B" w14:textId="77777777" w:rsidR="009C1AE8" w:rsidRDefault="009C1AE8" w:rsidP="00FA786D">
      <w:pPr>
        <w:rPr>
          <w:noProof/>
          <w:lang w:val="de-AT" w:eastAsia="de-AT"/>
        </w:rPr>
      </w:pPr>
    </w:p>
    <w:p w14:paraId="01E1D817" w14:textId="77777777" w:rsidR="009C1AE8" w:rsidRDefault="009C1AE8" w:rsidP="00FA786D">
      <w:pPr>
        <w:rPr>
          <w:rFonts w:cs="Arial"/>
          <w:sz w:val="16"/>
          <w:szCs w:val="16"/>
          <w:lang w:val="de-AT"/>
        </w:rPr>
      </w:pPr>
    </w:p>
    <w:p w14:paraId="3FD8D5F4" w14:textId="77777777" w:rsidR="002F6466" w:rsidRDefault="002F6466" w:rsidP="00FA786D">
      <w:pPr>
        <w:rPr>
          <w:rFonts w:cs="Arial"/>
          <w:sz w:val="16"/>
          <w:szCs w:val="16"/>
          <w:lang w:val="de-AT"/>
        </w:rPr>
      </w:pPr>
    </w:p>
    <w:p w14:paraId="1AD539C6" w14:textId="77777777" w:rsidR="00823FCE" w:rsidRDefault="00823FCE" w:rsidP="00FA786D">
      <w:pPr>
        <w:rPr>
          <w:rFonts w:cs="Arial"/>
          <w:sz w:val="16"/>
          <w:szCs w:val="16"/>
          <w:lang w:val="de-AT"/>
        </w:rPr>
      </w:pPr>
    </w:p>
    <w:p w14:paraId="01160EA4" w14:textId="77777777" w:rsidR="00823FCE" w:rsidRDefault="00823FCE" w:rsidP="00FA786D">
      <w:pPr>
        <w:rPr>
          <w:rFonts w:cs="Arial"/>
          <w:sz w:val="16"/>
          <w:szCs w:val="16"/>
          <w:lang w:val="de-AT"/>
        </w:rPr>
      </w:pPr>
    </w:p>
    <w:p w14:paraId="463C5569" w14:textId="77777777" w:rsidR="00823FCE" w:rsidRDefault="00823FCE" w:rsidP="00FA786D">
      <w:pPr>
        <w:rPr>
          <w:rFonts w:cs="Arial"/>
          <w:sz w:val="16"/>
          <w:szCs w:val="16"/>
          <w:lang w:val="de-AT"/>
        </w:rPr>
      </w:pPr>
    </w:p>
    <w:p w14:paraId="13A580F4" w14:textId="77777777" w:rsidR="00823FCE" w:rsidRDefault="00823FCE" w:rsidP="00FA786D">
      <w:pPr>
        <w:rPr>
          <w:rFonts w:cs="Arial"/>
          <w:sz w:val="16"/>
          <w:szCs w:val="16"/>
          <w:lang w:val="de-AT"/>
        </w:rPr>
      </w:pPr>
    </w:p>
    <w:p w14:paraId="4F50CD7B" w14:textId="77777777" w:rsidR="00823FCE" w:rsidRDefault="00823FCE" w:rsidP="00FA786D">
      <w:pPr>
        <w:rPr>
          <w:rFonts w:cs="Arial"/>
          <w:sz w:val="16"/>
          <w:szCs w:val="16"/>
          <w:lang w:val="de-AT"/>
        </w:rPr>
      </w:pPr>
    </w:p>
    <w:p w14:paraId="69E7D467" w14:textId="77777777" w:rsidR="00823FCE" w:rsidRDefault="00823FCE" w:rsidP="00FA786D">
      <w:pPr>
        <w:rPr>
          <w:rFonts w:cs="Arial"/>
          <w:sz w:val="16"/>
          <w:szCs w:val="16"/>
          <w:lang w:val="de-AT"/>
        </w:rPr>
      </w:pPr>
    </w:p>
    <w:p w14:paraId="7A013C1A" w14:textId="77777777" w:rsidR="00823FCE" w:rsidRDefault="00823FCE" w:rsidP="00823FCE">
      <w:pPr>
        <w:rPr>
          <w:szCs w:val="20"/>
          <w:lang w:val="de-AT"/>
        </w:rPr>
      </w:pPr>
    </w:p>
    <w:p w14:paraId="6D0702B8" w14:textId="77777777" w:rsidR="00823FCE" w:rsidRDefault="00823FCE" w:rsidP="00823FCE">
      <w:pPr>
        <w:rPr>
          <w:szCs w:val="20"/>
          <w:lang w:val="de-AT"/>
        </w:rPr>
      </w:pPr>
    </w:p>
    <w:p w14:paraId="7F75A663" w14:textId="77777777" w:rsidR="00823FCE" w:rsidRPr="0011754D" w:rsidRDefault="00823FCE" w:rsidP="00823FCE">
      <w:pPr>
        <w:rPr>
          <w:rFonts w:cs="Arial"/>
          <w:szCs w:val="20"/>
          <w:lang w:val="de-AT"/>
        </w:rPr>
      </w:pPr>
      <w:r w:rsidRPr="0011754D">
        <w:rPr>
          <w:szCs w:val="20"/>
          <w:lang w:val="de-AT"/>
        </w:rPr>
        <w:t xml:space="preserve">Foton: Fronius International GmbH, kostnadsfri kopiering </w:t>
      </w:r>
    </w:p>
    <w:p w14:paraId="5F7D17F4" w14:textId="77777777" w:rsidR="00823FCE" w:rsidRDefault="00823FCE" w:rsidP="00823FCE">
      <w:pPr>
        <w:rPr>
          <w:lang w:val="de-AT"/>
        </w:rPr>
      </w:pPr>
    </w:p>
    <w:p w14:paraId="5D0CCC5F" w14:textId="77777777" w:rsidR="00823FCE" w:rsidRDefault="00823FCE" w:rsidP="00823FCE">
      <w:pPr>
        <w:rPr>
          <w:lang w:val="de-AT"/>
        </w:rPr>
      </w:pPr>
    </w:p>
    <w:p w14:paraId="5E6F3AC8" w14:textId="77777777" w:rsidR="00823FCE" w:rsidRPr="004D1A5C" w:rsidRDefault="00823FCE" w:rsidP="00823FCE">
      <w:pPr>
        <w:rPr>
          <w:lang w:val="de-AT"/>
        </w:rPr>
      </w:pPr>
    </w:p>
    <w:p w14:paraId="4F094575" w14:textId="77777777" w:rsidR="00823FCE" w:rsidRPr="005342BA" w:rsidRDefault="00823FCE" w:rsidP="00823FCE">
      <w:pPr>
        <w:jc w:val="both"/>
        <w:rPr>
          <w:rFonts w:cs="Arial"/>
          <w:b/>
          <w:bCs/>
          <w:color w:val="000000"/>
          <w:szCs w:val="20"/>
          <w:lang w:val="de-AT"/>
        </w:rPr>
      </w:pPr>
      <w:r w:rsidRPr="005342BA">
        <w:rPr>
          <w:b/>
          <w:color w:val="000000"/>
          <w:lang w:val="de-AT"/>
        </w:rPr>
        <w:t>Om Fronius Solar Energy</w:t>
      </w:r>
    </w:p>
    <w:p w14:paraId="31BA7764" w14:textId="77777777" w:rsidR="00823FCE" w:rsidRDefault="00823FCE" w:rsidP="00823FCE">
      <w:pPr>
        <w:jc w:val="both"/>
        <w:rPr>
          <w:b/>
          <w:bCs/>
          <w:color w:val="000000"/>
          <w:lang w:val="de-DE"/>
        </w:rPr>
      </w:pPr>
    </w:p>
    <w:p w14:paraId="11E36B11" w14:textId="5F3B5760" w:rsidR="00823FCE" w:rsidRPr="005342BA" w:rsidRDefault="00823FCE" w:rsidP="00823FCE">
      <w:pPr>
        <w:spacing w:line="360" w:lineRule="auto"/>
        <w:jc w:val="both"/>
        <w:rPr>
          <w:color w:val="000000"/>
          <w:lang w:val="de-AT"/>
        </w:rPr>
      </w:pPr>
      <w:r w:rsidRPr="005342BA">
        <w:rPr>
          <w:color w:val="000000"/>
          <w:lang w:val="de-AT"/>
        </w:rPr>
        <w:t>Fronius affärsområde Solar Energy utvecklar sedan 1992 energilösningar inom fotovoltaik och distribuerar sina produkter över ett globalt kompetensnätverk med försäljningspartners inom installation, service och drift. Mer än 24 filialer inom Solar Energy, en exportkvot på över 95 % och installerade växelriktare med en total effekt på över 17 GW är data som talar för sig själv. 24 timmar sol är det ultimata målet och Fronius arbetar dagligen med att förverkliga denna framtidsvision, där 100 % av energibehovet i världen täcks av förnybar energi. Därför utvecklar Fronius energilösningar för att på ett kostnadseffektivt och intelligent sätt skapa, lagra, distribuera och använda solenergi.</w:t>
      </w:r>
    </w:p>
    <w:p w14:paraId="5C8F2744" w14:textId="77777777" w:rsidR="00823FCE" w:rsidRDefault="00823FCE" w:rsidP="00823FCE">
      <w:pPr>
        <w:rPr>
          <w:lang w:val="de-AT"/>
        </w:rPr>
      </w:pPr>
    </w:p>
    <w:p w14:paraId="6C2EEE9C" w14:textId="77777777" w:rsidR="00823FCE" w:rsidRDefault="00823FCE" w:rsidP="00823FCE">
      <w:pPr>
        <w:rPr>
          <w:lang w:val="de-AT"/>
        </w:rPr>
      </w:pPr>
    </w:p>
    <w:p w14:paraId="5F84BC59" w14:textId="77777777" w:rsidR="00823FCE" w:rsidRPr="005342BA" w:rsidRDefault="00823FCE" w:rsidP="00823FCE">
      <w:pPr>
        <w:rPr>
          <w:lang w:val="de-AT"/>
        </w:rPr>
      </w:pPr>
    </w:p>
    <w:p w14:paraId="7D4E7312" w14:textId="77777777" w:rsidR="00823FCE" w:rsidRDefault="00823FCE" w:rsidP="00823FCE">
      <w:pPr>
        <w:spacing w:line="360" w:lineRule="auto"/>
        <w:jc w:val="both"/>
        <w:rPr>
          <w:rFonts w:cs="Arial"/>
          <w:b/>
          <w:color w:val="000000"/>
          <w:szCs w:val="20"/>
          <w:lang w:val="de-DE"/>
        </w:rPr>
      </w:pPr>
      <w:r w:rsidRPr="00E967D1">
        <w:rPr>
          <w:rFonts w:cs="Arial"/>
          <w:b/>
          <w:color w:val="000000"/>
          <w:szCs w:val="20"/>
          <w:lang w:val="de-DE"/>
        </w:rPr>
        <w:t>Fronius International GmbH</w:t>
      </w:r>
    </w:p>
    <w:p w14:paraId="570F7A6C" w14:textId="45A1776C" w:rsidR="00823FCE" w:rsidRPr="00823FCE" w:rsidRDefault="00823FCE" w:rsidP="00823FCE">
      <w:pPr>
        <w:spacing w:line="360" w:lineRule="auto"/>
        <w:jc w:val="both"/>
        <w:rPr>
          <w:rFonts w:cs="Arial"/>
          <w:b/>
          <w:color w:val="000000"/>
          <w:szCs w:val="20"/>
          <w:lang w:val="de-DE"/>
        </w:rPr>
      </w:pPr>
      <w:r w:rsidRPr="00E967D1">
        <w:rPr>
          <w:rFonts w:cs="Arial"/>
          <w:color w:val="000000"/>
          <w:szCs w:val="20"/>
          <w:lang w:val="de-DE"/>
        </w:rPr>
        <w:t xml:space="preserve">Fronius International är ett österrikiskt företag med säte i Pettenbach och etableringar i Wels, Thalheim, Steinhaus och Sattledt. Traditionsföretaget, som grundades av Günter Fronius 1945, har 75-årsjubileum år 2020. Det regionala enmansföretaget har utvecklats till en global aktör med över 5 440 medarbetare i hela världen. De arbetar i dag inom områdena svetsteknik, fotovoltaik och batteriladdningsteknik. Genom 32 internationella företag, samt säljpartner och representanter i över 60 länder, exporterar Fronius 93 procent av sina produkter. Moderna produkter, omfattande tjänster och 1 264 patent gör Fronius till innovationsledare på världsmarknaden. </w:t>
      </w:r>
    </w:p>
    <w:p w14:paraId="07D8542F" w14:textId="77777777" w:rsidR="00823FCE" w:rsidRDefault="00823FCE" w:rsidP="00823FCE">
      <w:pPr>
        <w:rPr>
          <w:rFonts w:cs="Arial"/>
          <w:color w:val="000000"/>
          <w:szCs w:val="20"/>
          <w:lang w:val="de-DE"/>
        </w:rPr>
      </w:pPr>
    </w:p>
    <w:p w14:paraId="1122457A" w14:textId="77777777" w:rsidR="00823FCE" w:rsidRPr="00E967D1" w:rsidRDefault="00823FCE" w:rsidP="00823FCE">
      <w:pPr>
        <w:rPr>
          <w:rFonts w:cs="Arial"/>
          <w:color w:val="000000"/>
          <w:szCs w:val="20"/>
          <w:lang w:val="de-DE"/>
        </w:rPr>
      </w:pPr>
    </w:p>
    <w:p w14:paraId="6AD007D9" w14:textId="77777777" w:rsidR="00823FCE" w:rsidRPr="00E967D1" w:rsidRDefault="00823FCE" w:rsidP="00823FCE">
      <w:pPr>
        <w:ind w:right="29"/>
        <w:rPr>
          <w:rFonts w:cs="Arial"/>
          <w:szCs w:val="20"/>
          <w:lang w:val="de-DE"/>
        </w:rPr>
      </w:pPr>
    </w:p>
    <w:p w14:paraId="49CA0851" w14:textId="77777777" w:rsidR="00823FCE" w:rsidRDefault="00823FCE" w:rsidP="00823FCE">
      <w:pPr>
        <w:jc w:val="both"/>
        <w:rPr>
          <w:lang w:val="it-IT"/>
        </w:rPr>
      </w:pPr>
      <w:r>
        <w:rPr>
          <w:b/>
          <w:lang w:val="de-DE" w:eastAsia="en-US"/>
        </w:rPr>
        <w:t>F</w:t>
      </w:r>
      <w:r w:rsidRPr="00E967D1">
        <w:rPr>
          <w:b/>
          <w:lang w:val="de-DE" w:eastAsia="en-US"/>
        </w:rPr>
        <w:t>örfrågan till</w:t>
      </w:r>
      <w:r>
        <w:rPr>
          <w:b/>
          <w:lang w:val="de-DE" w:eastAsia="en-US"/>
        </w:rPr>
        <w:t xml:space="preserve"> Fronius International:</w:t>
      </w:r>
      <w:r w:rsidRPr="004D1A5C">
        <w:rPr>
          <w:lang w:val="de-DE" w:eastAsia="en-US"/>
        </w:rPr>
        <w:t xml:space="preserve"> </w:t>
      </w:r>
    </w:p>
    <w:p w14:paraId="66ADE843" w14:textId="77777777" w:rsidR="00823FCE" w:rsidRDefault="00823FCE" w:rsidP="00823FCE">
      <w:pPr>
        <w:jc w:val="both"/>
        <w:rPr>
          <w:lang w:val="it-IT"/>
        </w:rPr>
      </w:pPr>
      <w:r>
        <w:rPr>
          <w:lang w:val="it-IT"/>
        </w:rPr>
        <w:t xml:space="preserve">Heidemarie HASLBAUER, +43 664 </w:t>
      </w:r>
      <w:r w:rsidRPr="00712674">
        <w:rPr>
          <w:lang w:val="it-IT"/>
        </w:rPr>
        <w:t>88293709</w:t>
      </w:r>
      <w:r w:rsidRPr="0076298E">
        <w:rPr>
          <w:lang w:val="it-IT"/>
        </w:rPr>
        <w:t xml:space="preserve">, </w:t>
      </w:r>
      <w:hyperlink r:id="rId18" w:history="1">
        <w:r w:rsidRPr="00EA675E">
          <w:rPr>
            <w:rStyle w:val="Hyperlink"/>
            <w:lang w:val="it-IT"/>
          </w:rPr>
          <w:t>haslbauer.heidemarie@fronius.com</w:t>
        </w:r>
      </w:hyperlink>
      <w:r w:rsidRPr="0076298E">
        <w:rPr>
          <w:lang w:val="it-IT"/>
        </w:rPr>
        <w:t>, Froniusplatz 1, 4600 Wels, Austria.</w:t>
      </w:r>
    </w:p>
    <w:p w14:paraId="1038674A" w14:textId="77777777" w:rsidR="00823FCE" w:rsidRDefault="00823FCE" w:rsidP="00823FCE">
      <w:pPr>
        <w:jc w:val="both"/>
        <w:rPr>
          <w:lang w:val="it-IT"/>
        </w:rPr>
      </w:pPr>
    </w:p>
    <w:p w14:paraId="77C65F06" w14:textId="67BD8793" w:rsidR="00823FCE" w:rsidRDefault="00823FCE" w:rsidP="00823FCE">
      <w:pPr>
        <w:jc w:val="both"/>
      </w:pPr>
      <w:r>
        <w:t xml:space="preserve">Patricia GFOELNER, +43 664 6100944, </w:t>
      </w:r>
      <w:hyperlink r:id="rId19" w:history="1">
        <w:r w:rsidRPr="00342571">
          <w:rPr>
            <w:rStyle w:val="Hyperlink"/>
          </w:rPr>
          <w:t>gfoelner.patricia@fronius.com</w:t>
        </w:r>
      </w:hyperlink>
      <w:r>
        <w:t>, Froni</w:t>
      </w:r>
      <w:r>
        <w:t>usplatz 1, 4600 Wels, Austria</w:t>
      </w:r>
      <w:r>
        <w:t>.</w:t>
      </w:r>
    </w:p>
    <w:p w14:paraId="38B42E34" w14:textId="77777777" w:rsidR="00823FCE" w:rsidRDefault="00823FCE" w:rsidP="00823FCE">
      <w:pPr>
        <w:jc w:val="both"/>
        <w:rPr>
          <w:lang w:val="de-AT"/>
        </w:rPr>
      </w:pPr>
    </w:p>
    <w:p w14:paraId="735D4EE3" w14:textId="77777777" w:rsidR="00823FCE" w:rsidRDefault="00823FCE" w:rsidP="00823FCE">
      <w:pPr>
        <w:rPr>
          <w:b/>
          <w:szCs w:val="20"/>
          <w:lang w:val="de-AT"/>
        </w:rPr>
      </w:pPr>
      <w:r w:rsidRPr="00E967D1">
        <w:rPr>
          <w:b/>
          <w:szCs w:val="20"/>
          <w:lang w:val="de-AT"/>
        </w:rPr>
        <w:t>Kupong</w:t>
      </w:r>
      <w:r>
        <w:rPr>
          <w:b/>
          <w:szCs w:val="20"/>
          <w:lang w:val="de-AT"/>
        </w:rPr>
        <w:t xml:space="preserve"> </w:t>
      </w:r>
      <w:r w:rsidRPr="00E967D1">
        <w:rPr>
          <w:b/>
          <w:szCs w:val="20"/>
          <w:lang w:val="de-AT"/>
        </w:rPr>
        <w:t>kopia:</w:t>
      </w:r>
    </w:p>
    <w:p w14:paraId="5DA85E0A" w14:textId="77777777" w:rsidR="00823FCE" w:rsidRDefault="00823FCE" w:rsidP="00823FCE">
      <w:pPr>
        <w:rPr>
          <w:lang w:val="de-DE"/>
        </w:rPr>
      </w:pPr>
      <w:r w:rsidRPr="00453445">
        <w:rPr>
          <w:lang w:val="de-DE" w:eastAsia="en-US"/>
        </w:rPr>
        <w:t>a1kommunikation Schweizer GmbH</w:t>
      </w:r>
      <w:r>
        <w:rPr>
          <w:lang w:val="de-DE" w:eastAsia="en-US"/>
        </w:rPr>
        <w:t xml:space="preserve">, </w:t>
      </w:r>
      <w:r w:rsidRPr="004152D6">
        <w:rPr>
          <w:lang w:val="de-DE" w:eastAsia="de-DE"/>
        </w:rPr>
        <w:t xml:space="preserve">Rüdiger </w:t>
      </w:r>
      <w:r>
        <w:rPr>
          <w:lang w:val="de-DE" w:eastAsia="de-DE"/>
        </w:rPr>
        <w:t>KEMPA</w:t>
      </w:r>
      <w:r>
        <w:rPr>
          <w:lang w:val="de-DE" w:eastAsia="en-US"/>
        </w:rPr>
        <w:t xml:space="preserve">, </w:t>
      </w:r>
      <w:hyperlink r:id="rId20" w:history="1">
        <w:r w:rsidRPr="003D7B0A">
          <w:rPr>
            <w:rStyle w:val="Hyperlink"/>
            <w:lang w:val="de-DE" w:eastAsia="en-US"/>
          </w:rPr>
          <w:t>rke@a1kommunikation.de</w:t>
        </w:r>
      </w:hyperlink>
      <w:r>
        <w:rPr>
          <w:lang w:val="de-DE" w:eastAsia="en-US"/>
        </w:rPr>
        <w:t xml:space="preserve"> </w:t>
      </w:r>
    </w:p>
    <w:p w14:paraId="1F2C7DFA" w14:textId="77777777" w:rsidR="00823FCE" w:rsidRPr="00CC6616" w:rsidRDefault="00823FCE" w:rsidP="00823FCE">
      <w:pPr>
        <w:rPr>
          <w:lang w:val="de-DE"/>
        </w:rPr>
      </w:pPr>
    </w:p>
    <w:p w14:paraId="08E99938" w14:textId="77777777" w:rsidR="00823FCE" w:rsidRPr="007919DF" w:rsidRDefault="00823FCE" w:rsidP="00823FCE">
      <w:pPr>
        <w:jc w:val="both"/>
        <w:rPr>
          <w:lang w:val="it-IT"/>
        </w:rPr>
      </w:pPr>
      <w:r w:rsidRPr="0011754D">
        <w:rPr>
          <w:lang w:val="it-IT"/>
        </w:rPr>
        <w:t>Om du inte vill få ytterligare pressmeddelanden från Fronius International, Business Unit Solar Energy, svara med</w:t>
      </w:r>
      <w:r w:rsidRPr="00CA4F32">
        <w:rPr>
          <w:lang w:val="it-IT"/>
        </w:rPr>
        <w:t xml:space="preserve"> </w:t>
      </w:r>
      <w:hyperlink r:id="rId21" w:history="1">
        <w:r w:rsidRPr="00BD5A98">
          <w:rPr>
            <w:rStyle w:val="Hyperlink"/>
            <w:lang w:val="it-IT"/>
          </w:rPr>
          <w:t>UNSUBSCRIBE</w:t>
        </w:r>
      </w:hyperlink>
      <w:r w:rsidRPr="00CA4F32">
        <w:rPr>
          <w:lang w:val="it-IT"/>
        </w:rPr>
        <w:t>.</w:t>
      </w:r>
    </w:p>
    <w:p w14:paraId="04A7B212" w14:textId="77777777" w:rsidR="00823FCE" w:rsidRPr="005E2991" w:rsidRDefault="00823FCE" w:rsidP="00823FCE">
      <w:pPr>
        <w:jc w:val="both"/>
        <w:rPr>
          <w:lang w:val="it-IT"/>
        </w:rPr>
      </w:pPr>
    </w:p>
    <w:p w14:paraId="3066FCE9" w14:textId="77777777" w:rsidR="00823FCE" w:rsidRPr="006127A9" w:rsidRDefault="00823FCE" w:rsidP="00823FCE">
      <w:pPr>
        <w:rPr>
          <w:lang w:val="it-IT"/>
        </w:rPr>
      </w:pPr>
    </w:p>
    <w:p w14:paraId="7DCC62C2" w14:textId="77777777" w:rsidR="00823FCE" w:rsidRDefault="00823FCE" w:rsidP="00FA786D">
      <w:pPr>
        <w:rPr>
          <w:rFonts w:cs="Arial"/>
          <w:sz w:val="16"/>
          <w:szCs w:val="16"/>
          <w:lang w:val="de-AT"/>
        </w:rPr>
      </w:pPr>
    </w:p>
    <w:p w14:paraId="24F5A989" w14:textId="77777777" w:rsidR="00823FCE" w:rsidRPr="00AF762B" w:rsidRDefault="00823FCE" w:rsidP="00FA786D">
      <w:pPr>
        <w:rPr>
          <w:rFonts w:cs="Arial"/>
          <w:vanish/>
          <w:sz w:val="16"/>
          <w:szCs w:val="16"/>
          <w:lang w:val="de-AT"/>
        </w:rPr>
      </w:pPr>
    </w:p>
    <w:p w14:paraId="7C94BAC4" w14:textId="77777777" w:rsidR="002F6466" w:rsidRPr="00AF762B" w:rsidRDefault="002F6466" w:rsidP="00FA786D">
      <w:pPr>
        <w:rPr>
          <w:rFonts w:cs="Arial"/>
          <w:vanish/>
          <w:sz w:val="16"/>
          <w:szCs w:val="16"/>
          <w:lang w:val="de-AT"/>
        </w:rPr>
      </w:pPr>
    </w:p>
    <w:p w14:paraId="6FF197E8" w14:textId="77777777" w:rsidR="006127A9" w:rsidRPr="00AF762B" w:rsidRDefault="006127A9" w:rsidP="006127A9">
      <w:pPr>
        <w:rPr>
          <w:vanish/>
        </w:rPr>
      </w:pPr>
      <w:r>
        <w:rPr>
          <w:vanish/>
          <w:lang w:val="de-AT"/>
        </w:rPr>
        <w:t>Fotos: Fronius International GmbH, Abdruck honorarfrei</w:t>
      </w:r>
    </w:p>
    <w:p w14:paraId="225D8ACE" w14:textId="77777777" w:rsidR="006127A9" w:rsidRPr="00AF762B" w:rsidRDefault="006127A9" w:rsidP="006127A9">
      <w:pPr>
        <w:rPr>
          <w:vanish/>
          <w:lang w:val="de-AT"/>
        </w:rPr>
      </w:pPr>
    </w:p>
    <w:p w14:paraId="79A2CD7C" w14:textId="77777777" w:rsidR="006127A9" w:rsidRPr="00AF762B" w:rsidRDefault="006127A9" w:rsidP="006127A9">
      <w:pPr>
        <w:rPr>
          <w:vanish/>
          <w:lang w:val="de-AT"/>
        </w:rPr>
      </w:pPr>
    </w:p>
    <w:p w14:paraId="1F2006DC" w14:textId="77777777" w:rsidR="00D053FB" w:rsidRPr="00AF762B" w:rsidRDefault="00D053FB" w:rsidP="006127A9">
      <w:pPr>
        <w:jc w:val="both"/>
        <w:rPr>
          <w:rFonts w:cs="Arial"/>
          <w:b/>
          <w:vanish/>
          <w:color w:val="000000"/>
          <w:szCs w:val="20"/>
          <w:lang w:val="de-DE"/>
        </w:rPr>
      </w:pPr>
    </w:p>
    <w:p w14:paraId="2AB3EC6E" w14:textId="77777777" w:rsidR="00D053FB" w:rsidRPr="00AF762B" w:rsidRDefault="00D053FB" w:rsidP="006127A9">
      <w:pPr>
        <w:jc w:val="both"/>
        <w:rPr>
          <w:rFonts w:cs="Arial"/>
          <w:b/>
          <w:vanish/>
          <w:color w:val="000000"/>
          <w:szCs w:val="20"/>
          <w:lang w:val="de-DE"/>
        </w:rPr>
      </w:pPr>
    </w:p>
    <w:p w14:paraId="53820EE0" w14:textId="77777777" w:rsidR="00D053FB" w:rsidRPr="00AF762B" w:rsidRDefault="00D053FB" w:rsidP="006127A9">
      <w:pPr>
        <w:jc w:val="both"/>
        <w:rPr>
          <w:rFonts w:cs="Arial"/>
          <w:b/>
          <w:vanish/>
          <w:color w:val="000000"/>
          <w:szCs w:val="20"/>
          <w:lang w:val="de-DE"/>
        </w:rPr>
      </w:pPr>
    </w:p>
    <w:p w14:paraId="75B20747" w14:textId="77777777" w:rsidR="006127A9" w:rsidRPr="00AF762B" w:rsidRDefault="006127A9" w:rsidP="006127A9">
      <w:pPr>
        <w:jc w:val="both"/>
        <w:rPr>
          <w:rFonts w:cs="Arial"/>
          <w:b/>
          <w:vanish/>
          <w:color w:val="000000"/>
          <w:szCs w:val="20"/>
        </w:rPr>
      </w:pPr>
      <w:r>
        <w:rPr>
          <w:b/>
          <w:vanish/>
          <w:color w:val="000000"/>
          <w:lang w:val="de-DE"/>
        </w:rPr>
        <w:t>Über Fronius Solar Energy</w:t>
      </w:r>
    </w:p>
    <w:p w14:paraId="49CE2B19" w14:textId="77777777" w:rsidR="006127A9" w:rsidRPr="00AF762B" w:rsidRDefault="006127A9" w:rsidP="006127A9">
      <w:pPr>
        <w:jc w:val="both"/>
        <w:rPr>
          <w:rFonts w:cs="Arial"/>
          <w:b/>
          <w:vanish/>
          <w:color w:val="000000"/>
          <w:szCs w:val="20"/>
          <w:lang w:val="de-DE"/>
        </w:rPr>
      </w:pPr>
    </w:p>
    <w:p w14:paraId="0558451D" w14:textId="77777777" w:rsidR="006127A9" w:rsidRPr="00AF762B" w:rsidRDefault="006127A9" w:rsidP="006127A9">
      <w:pPr>
        <w:spacing w:line="360" w:lineRule="auto"/>
        <w:jc w:val="both"/>
        <w:rPr>
          <w:rFonts w:cs="Arial"/>
          <w:vanish/>
          <w:color w:val="000000"/>
          <w:szCs w:val="20"/>
        </w:rPr>
      </w:pPr>
      <w:r>
        <w:rPr>
          <w:vanish/>
          <w:color w:val="000000"/>
          <w:lang w:val="de-DE"/>
        </w:rPr>
        <w:t>Die Fronius Business Unit (BU) Solar Energy entwickelt seit 1992 Energielösungen rund um das Thema Photovoltaik und vertreibt ihre Produkte über ein globales Kompetenznetzwerk aus Installations-, Service-, und Vertriebspartnern. Mehr als 24 Solar Energy Niederlassungen, eine Exportquote von über 95 Prozent und eine Gesamtleistung von mehr als 17 Gigawatt installierter Wechselrichter sprechen für sich. 24 Stunden Sonne lautet das große Ziel und Fronius arbeitet täglich daran, diese Vision von einer Zukunft, in welcher der weltweite Energiebedarf aus 100 Prozent Erneuerbaren gedeckt wird, zu verwirklichen. Dementsprechend entwickelt Fronius Energielösungen, um Sonnenenergie kosteneffizient und intelligent zu erzeugen, zu speichern, zu verteilen und zu verbrauchen.</w:t>
      </w:r>
    </w:p>
    <w:p w14:paraId="266013A6" w14:textId="77777777" w:rsidR="006127A9" w:rsidRPr="00AF762B" w:rsidRDefault="006127A9" w:rsidP="006127A9">
      <w:pPr>
        <w:rPr>
          <w:vanish/>
          <w:lang w:val="de-DE"/>
        </w:rPr>
      </w:pPr>
    </w:p>
    <w:p w14:paraId="4EDE7DED" w14:textId="77777777" w:rsidR="006127A9" w:rsidRPr="00AF762B" w:rsidRDefault="006127A9" w:rsidP="006127A9">
      <w:pPr>
        <w:rPr>
          <w:b/>
          <w:vanish/>
        </w:rPr>
      </w:pPr>
      <w:r>
        <w:rPr>
          <w:b/>
          <w:vanish/>
          <w:lang w:val="de-AT"/>
        </w:rPr>
        <w:t>Über die Fronius International GmbH</w:t>
      </w:r>
    </w:p>
    <w:p w14:paraId="4891D6E5" w14:textId="77777777" w:rsidR="006127A9" w:rsidRPr="00AF762B" w:rsidRDefault="006127A9" w:rsidP="006127A9">
      <w:pPr>
        <w:rPr>
          <w:b/>
          <w:vanish/>
          <w:lang w:val="de-AT"/>
        </w:rPr>
      </w:pPr>
    </w:p>
    <w:p w14:paraId="1DEDFB51" w14:textId="77777777" w:rsidR="006127A9" w:rsidRPr="00AF762B" w:rsidRDefault="006127A9" w:rsidP="006127A9">
      <w:pPr>
        <w:spacing w:line="360" w:lineRule="auto"/>
        <w:jc w:val="both"/>
        <w:rPr>
          <w:rFonts w:cs="Arial"/>
          <w:vanish/>
          <w:color w:val="000000"/>
          <w:szCs w:val="20"/>
        </w:rPr>
      </w:pPr>
      <w:r>
        <w:rPr>
          <w:vanish/>
          <w:color w:val="000000"/>
          <w:lang w:val="de-DE"/>
        </w:rPr>
        <w:t xml:space="preserve">Fronius International ist ein österreichisches Unternehmen mit Firmensitz in Pettenbach und weiteren Standorten in Wels, Thalheim, Steinhaus und Sattledt. 1945 von Günter Fronius gegründet, feiert das Traditionsunternehmen im Jahr 2020 sein 75-jähriges Jubiläum. Der regionale Ein-Mann-Betrieb hat sich zu einem Global Player mit weltweit mehr als </w:t>
      </w:r>
      <w:r>
        <w:rPr>
          <w:vanish/>
          <w:lang w:val="de-AT"/>
        </w:rPr>
        <w:t>5.440</w:t>
      </w:r>
      <w:r>
        <w:rPr>
          <w:vanish/>
          <w:color w:val="000000"/>
          <w:lang w:val="de-DE"/>
        </w:rPr>
        <w:t xml:space="preserve"> Mitarbeitern entwickelt, der heute in den Bereichen Schweißtechnik, Photovoltaik und Batterieladetechnik tätig ist. Der Exportanteil mit </w:t>
      </w:r>
      <w:r>
        <w:rPr>
          <w:vanish/>
          <w:lang w:val="de-AT"/>
        </w:rPr>
        <w:t>93</w:t>
      </w:r>
      <w:r>
        <w:rPr>
          <w:vanish/>
          <w:color w:val="000000"/>
          <w:lang w:val="de-DE"/>
        </w:rPr>
        <w:t xml:space="preserve"> Prozent wird mit </w:t>
      </w:r>
      <w:r>
        <w:rPr>
          <w:vanish/>
          <w:lang w:val="de-AT"/>
        </w:rPr>
        <w:t>34</w:t>
      </w:r>
      <w:r>
        <w:rPr>
          <w:vanish/>
          <w:color w:val="000000"/>
          <w:lang w:val="de-DE"/>
        </w:rPr>
        <w:t xml:space="preserve"> internationalen Fronius Gesellschaften und Vertriebspartnern/ Repräsentanten in mehr als 60 Ländern erreicht. Mit innovativen Produkten und Dienstleistungen sowie </w:t>
      </w:r>
      <w:r>
        <w:rPr>
          <w:vanish/>
          <w:lang w:val="de-AT"/>
        </w:rPr>
        <w:t>1.264</w:t>
      </w:r>
      <w:r>
        <w:rPr>
          <w:vanish/>
          <w:color w:val="000000"/>
          <w:lang w:val="de-DE"/>
        </w:rPr>
        <w:t xml:space="preserve"> erteilten Patenten ist Fronius einer der Innovationsführer am Weltmarkt.</w:t>
      </w:r>
    </w:p>
    <w:p w14:paraId="4DCF0A06" w14:textId="77777777" w:rsidR="006127A9" w:rsidRPr="00AF762B" w:rsidRDefault="006127A9" w:rsidP="006127A9">
      <w:pPr>
        <w:rPr>
          <w:vanish/>
          <w:lang w:val="de-AT"/>
        </w:rPr>
      </w:pPr>
    </w:p>
    <w:p w14:paraId="1AC0597B" w14:textId="77777777" w:rsidR="006127A9" w:rsidRPr="00AF762B" w:rsidRDefault="006127A9" w:rsidP="006127A9">
      <w:pPr>
        <w:jc w:val="both"/>
        <w:rPr>
          <w:vanish/>
        </w:rPr>
      </w:pPr>
      <w:r>
        <w:rPr>
          <w:b/>
          <w:vanish/>
          <w:lang w:val="de-DE" w:eastAsia="en-US"/>
        </w:rPr>
        <w:t>Rückfragehinweis Fronius International:</w:t>
      </w:r>
      <w:r>
        <w:rPr>
          <w:vanish/>
          <w:lang w:val="de-DE" w:eastAsia="en-US"/>
        </w:rPr>
        <w:t xml:space="preserve"> </w:t>
      </w:r>
    </w:p>
    <w:p w14:paraId="60357A3B" w14:textId="77777777" w:rsidR="006127A9" w:rsidRPr="00AF762B" w:rsidRDefault="006127A9" w:rsidP="006127A9">
      <w:pPr>
        <w:jc w:val="both"/>
        <w:rPr>
          <w:vanish/>
        </w:rPr>
      </w:pPr>
      <w:r>
        <w:rPr>
          <w:vanish/>
          <w:lang w:val="de-AT"/>
        </w:rPr>
        <w:t xml:space="preserve">Heidemarie HASLBAUER, +43 664 88293709, </w:t>
      </w:r>
      <w:hyperlink r:id="rId22" w:history="1">
        <w:r>
          <w:rPr>
            <w:rStyle w:val="Hyperlink"/>
            <w:vanish/>
            <w:lang w:val="de-AT"/>
          </w:rPr>
          <w:t>haslbauer.heidemarie@fronius.com</w:t>
        </w:r>
      </w:hyperlink>
      <w:r>
        <w:rPr>
          <w:vanish/>
          <w:lang w:val="de-AT"/>
        </w:rPr>
        <w:t>, Froniusplatz 1, 4600 Wels, Austria.</w:t>
      </w:r>
    </w:p>
    <w:p w14:paraId="494FC1E8" w14:textId="77777777" w:rsidR="00D67893" w:rsidRPr="00AF762B" w:rsidRDefault="00D67893" w:rsidP="006127A9">
      <w:pPr>
        <w:jc w:val="both"/>
        <w:rPr>
          <w:vanish/>
          <w:lang w:val="de-AT"/>
        </w:rPr>
      </w:pPr>
    </w:p>
    <w:p w14:paraId="2DD5B6BD" w14:textId="77777777" w:rsidR="00D67893" w:rsidRPr="00AF762B" w:rsidRDefault="00D67893" w:rsidP="00D67893">
      <w:pPr>
        <w:jc w:val="both"/>
        <w:rPr>
          <w:vanish/>
          <w:lang w:val="de-AT"/>
        </w:rPr>
      </w:pPr>
    </w:p>
    <w:p w14:paraId="7AD03CEF" w14:textId="77777777" w:rsidR="00D67893" w:rsidRPr="00AF762B" w:rsidRDefault="00D67893" w:rsidP="00D67893">
      <w:pPr>
        <w:rPr>
          <w:vanish/>
        </w:rPr>
      </w:pPr>
      <w:r>
        <w:rPr>
          <w:b/>
          <w:vanish/>
          <w:lang w:val="de-DE" w:eastAsia="en-US"/>
        </w:rPr>
        <w:t>Belegexemplar:</w:t>
      </w:r>
      <w:r>
        <w:rPr>
          <w:vanish/>
          <w:lang w:val="de-DE" w:eastAsia="en-US"/>
        </w:rPr>
        <w:t xml:space="preserve"> </w:t>
      </w:r>
    </w:p>
    <w:p w14:paraId="21BE9995" w14:textId="77777777" w:rsidR="00D67893" w:rsidRPr="00AF762B" w:rsidRDefault="00D67893" w:rsidP="00D67893">
      <w:pPr>
        <w:rPr>
          <w:vanish/>
        </w:rPr>
      </w:pPr>
      <w:r>
        <w:rPr>
          <w:vanish/>
          <w:lang w:val="de-DE" w:eastAsia="en-US"/>
        </w:rPr>
        <w:t xml:space="preserve">a1kommunikation Schweizer GmbH, </w:t>
      </w:r>
      <w:r>
        <w:rPr>
          <w:vanish/>
          <w:lang w:val="de-DE" w:eastAsia="de-DE"/>
        </w:rPr>
        <w:t>Rüdiger KEMPA</w:t>
      </w:r>
      <w:r>
        <w:rPr>
          <w:vanish/>
          <w:lang w:val="de-DE" w:eastAsia="en-US"/>
        </w:rPr>
        <w:t xml:space="preserve">, </w:t>
      </w:r>
      <w:hyperlink r:id="rId23" w:history="1">
        <w:r>
          <w:rPr>
            <w:rStyle w:val="Hyperlink"/>
            <w:vanish/>
            <w:lang w:val="de-DE" w:eastAsia="en-US"/>
          </w:rPr>
          <w:t>rke@a1kommunikation.de</w:t>
        </w:r>
      </w:hyperlink>
      <w:r>
        <w:rPr>
          <w:vanish/>
          <w:lang w:val="de-DE" w:eastAsia="en-US"/>
        </w:rPr>
        <w:t xml:space="preserve"> </w:t>
      </w:r>
    </w:p>
    <w:p w14:paraId="00E8C54E" w14:textId="77777777" w:rsidR="00D67893" w:rsidRPr="00AF762B" w:rsidRDefault="00D67893" w:rsidP="00D67893">
      <w:pPr>
        <w:rPr>
          <w:vanish/>
          <w:lang w:val="de-DE"/>
        </w:rPr>
      </w:pPr>
    </w:p>
    <w:p w14:paraId="13CEB6DA" w14:textId="3E6409EF" w:rsidR="00D67893" w:rsidRPr="00AF762B" w:rsidRDefault="00D67893" w:rsidP="006127A9">
      <w:pPr>
        <w:jc w:val="both"/>
        <w:rPr>
          <w:vanish/>
        </w:rPr>
      </w:pPr>
      <w:r>
        <w:rPr>
          <w:vanish/>
          <w:lang w:val="de-AT"/>
        </w:rPr>
        <w:t xml:space="preserve">Wenn Sie keine weiteren Presseaussendungen von Fronius International, Business Unit Solar Energy erhalten möchten, antworten Sie bitte mit </w:t>
      </w:r>
      <w:hyperlink r:id="rId24" w:history="1">
        <w:r>
          <w:rPr>
            <w:rStyle w:val="Hyperlink"/>
            <w:vanish/>
            <w:lang w:val="de-AT"/>
          </w:rPr>
          <w:t>UNSUBSCRIBE</w:t>
        </w:r>
      </w:hyperlink>
      <w:r>
        <w:rPr>
          <w:vanish/>
          <w:lang w:val="de-AT"/>
        </w:rPr>
        <w:t>.</w:t>
      </w:r>
    </w:p>
    <w:sectPr w:rsidR="00D67893" w:rsidRPr="00AF762B"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6CA65" w14:textId="77777777" w:rsidR="0010001A" w:rsidRDefault="0010001A" w:rsidP="000875B1">
      <w:r>
        <w:separator/>
      </w:r>
    </w:p>
  </w:endnote>
  <w:endnote w:type="continuationSeparator" w:id="0">
    <w:p w14:paraId="1128616A" w14:textId="77777777" w:rsidR="0010001A" w:rsidRDefault="0010001A"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EFDF6" w14:textId="77777777" w:rsidR="002F6466" w:rsidRDefault="002F6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C665" w14:textId="6FADCB96" w:rsidR="000875B1" w:rsidRPr="00E533E1" w:rsidRDefault="00F61E5C" w:rsidP="000875B1">
    <w:pPr>
      <w:tabs>
        <w:tab w:val="right" w:pos="10080"/>
      </w:tabs>
      <w:rPr>
        <w:sz w:val="16"/>
        <w:szCs w:val="16"/>
      </w:rPr>
    </w:pPr>
    <w:r>
      <w:rPr>
        <w:sz w:val="12"/>
      </w:rPr>
      <w:t>09/2020</w:t>
    </w:r>
    <w:r>
      <w:rPr>
        <w:sz w:val="16"/>
      </w:rPr>
      <w:tab/>
    </w:r>
    <w:r w:rsidR="00BE5CED" w:rsidRPr="00E533E1">
      <w:rPr>
        <w:sz w:val="16"/>
      </w:rPr>
      <w:fldChar w:fldCharType="begin"/>
    </w:r>
    <w:r w:rsidR="00BE5CED" w:rsidRPr="00E533E1">
      <w:rPr>
        <w:sz w:val="16"/>
      </w:rPr>
      <w:instrText xml:space="preserve"> </w:instrText>
    </w:r>
    <w:r w:rsidR="00BE5CED">
      <w:rPr>
        <w:sz w:val="16"/>
      </w:rPr>
      <w:instrText>PAGE</w:instrText>
    </w:r>
    <w:r w:rsidR="00BE5CED" w:rsidRPr="00E533E1">
      <w:rPr>
        <w:sz w:val="16"/>
      </w:rPr>
      <w:instrText xml:space="preserve"> </w:instrText>
    </w:r>
    <w:r w:rsidR="00BE5CED" w:rsidRPr="00E533E1">
      <w:rPr>
        <w:sz w:val="16"/>
      </w:rPr>
      <w:fldChar w:fldCharType="separate"/>
    </w:r>
    <w:r w:rsidR="00823FCE">
      <w:rPr>
        <w:noProof/>
        <w:sz w:val="16"/>
      </w:rPr>
      <w:t>1</w:t>
    </w:r>
    <w:r w:rsidR="00BE5CED" w:rsidRPr="00E533E1">
      <w:rPr>
        <w:sz w:val="16"/>
      </w:rPr>
      <w:fldChar w:fldCharType="end"/>
    </w:r>
    <w:r>
      <w:rPr>
        <w:sz w:val="16"/>
      </w:rPr>
      <w:t>/</w:t>
    </w:r>
    <w:r w:rsidR="00BE5CED" w:rsidRPr="00E533E1">
      <w:rPr>
        <w:sz w:val="16"/>
      </w:rPr>
      <w:fldChar w:fldCharType="begin"/>
    </w:r>
    <w:r w:rsidR="00BE5CED" w:rsidRPr="00E533E1">
      <w:rPr>
        <w:sz w:val="16"/>
      </w:rPr>
      <w:instrText xml:space="preserve"> </w:instrText>
    </w:r>
    <w:r w:rsidR="00BE5CED">
      <w:rPr>
        <w:sz w:val="16"/>
      </w:rPr>
      <w:instrText>NUMPAGES</w:instrText>
    </w:r>
    <w:r w:rsidR="00BE5CED" w:rsidRPr="00E533E1">
      <w:rPr>
        <w:sz w:val="16"/>
      </w:rPr>
      <w:instrText xml:space="preserve"> </w:instrText>
    </w:r>
    <w:r w:rsidR="00BE5CED" w:rsidRPr="00E533E1">
      <w:rPr>
        <w:sz w:val="16"/>
      </w:rPr>
      <w:fldChar w:fldCharType="separate"/>
    </w:r>
    <w:r w:rsidR="00823FCE">
      <w:rPr>
        <w:noProof/>
        <w:sz w:val="16"/>
      </w:rPr>
      <w:t>3</w:t>
    </w:r>
    <w:r w:rsidR="00BE5CED" w:rsidRPr="00E533E1">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D6278" w14:textId="77777777" w:rsidR="002F6466" w:rsidRDefault="002F6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3707D" w14:textId="77777777" w:rsidR="0010001A" w:rsidRDefault="0010001A" w:rsidP="000875B1">
      <w:r>
        <w:separator/>
      </w:r>
    </w:p>
  </w:footnote>
  <w:footnote w:type="continuationSeparator" w:id="0">
    <w:p w14:paraId="2A5875F9" w14:textId="77777777" w:rsidR="0010001A" w:rsidRDefault="0010001A" w:rsidP="000875B1">
      <w:r>
        <w:continuationSeparator/>
      </w:r>
    </w:p>
  </w:footnote>
  <w:footnote w:id="1">
    <w:p w14:paraId="1D4C48BD" w14:textId="5F304473" w:rsidR="00A62420" w:rsidRPr="00A62420" w:rsidRDefault="00A62420" w:rsidP="00A62420">
      <w:pPr>
        <w:pStyle w:val="FootnoteText"/>
      </w:pPr>
      <w:r>
        <w:rPr>
          <w:rStyle w:val="FootnoteReference"/>
        </w:rPr>
        <w:footnoteRef/>
      </w:r>
      <w:r>
        <w:t xml:space="preserve"> 2020 Plats 1 i villabatteriundersökningen tillsammans med BYD</w:t>
      </w:r>
    </w:p>
  </w:footnote>
  <w:footnote w:id="2">
    <w:p w14:paraId="66B7994A" w14:textId="08E382EF" w:rsidR="00DA1660" w:rsidRPr="00DA1660" w:rsidRDefault="00DA1660">
      <w:pPr>
        <w:pStyle w:val="FootnoteText"/>
      </w:pPr>
      <w:r>
        <w:rPr>
          <w:rStyle w:val="FootnoteReference"/>
        </w:rPr>
        <w:footnoteRef/>
      </w:r>
      <w:r>
        <w:t xml:space="preserve"> beror på tillgängligheten i respektive 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893B" w14:textId="77777777" w:rsidR="000875B1" w:rsidRDefault="00823FCE">
    <w:pPr>
      <w:pStyle w:val="Header"/>
    </w:pPr>
    <w:r>
      <w:pict w14:anchorId="3D6D2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7CFE" w14:textId="77777777" w:rsidR="000875B1" w:rsidRDefault="00752C03">
    <w:r>
      <w:rPr>
        <w:noProof/>
        <w:lang w:val="de-AT" w:eastAsia="de-AT"/>
      </w:rPr>
      <w:drawing>
        <wp:anchor distT="0" distB="0" distL="114300" distR="114300" simplePos="0" relativeHeight="251658752" behindDoc="1" locked="0" layoutInCell="1" allowOverlap="1" wp14:anchorId="1EEDC5B6" wp14:editId="22C695D6">
          <wp:simplePos x="0" y="0"/>
          <wp:positionH relativeFrom="column">
            <wp:posOffset>-790575</wp:posOffset>
          </wp:positionH>
          <wp:positionV relativeFrom="page">
            <wp:posOffset>8890</wp:posOffset>
          </wp:positionV>
          <wp:extent cx="7560000" cy="10692000"/>
          <wp:effectExtent l="0" t="0" r="0" b="0"/>
          <wp:wrapNone/>
          <wp:docPr id="4"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71502" w14:textId="77777777" w:rsidR="000875B1" w:rsidRDefault="00823FCE">
    <w:pPr>
      <w:pStyle w:val="Header"/>
    </w:pPr>
    <w:r>
      <w:pict w14:anchorId="376EE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B67"/>
    <w:multiLevelType w:val="hybridMultilevel"/>
    <w:tmpl w:val="1AFED4B6"/>
    <w:lvl w:ilvl="0" w:tplc="A8D80EB8">
      <w:numFmt w:val="bullet"/>
      <w:lvlText w:val=""/>
      <w:lvlJc w:val="left"/>
      <w:pPr>
        <w:ind w:left="720" w:hanging="360"/>
      </w:pPr>
      <w:rPr>
        <w:rFonts w:ascii="Symbol" w:eastAsia="PMingLiU"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2" w15:restartNumberingAfterBreak="0">
    <w:nsid w:val="3B543EF0"/>
    <w:multiLevelType w:val="hybridMultilevel"/>
    <w:tmpl w:val="32BA94D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9D81EA3"/>
    <w:multiLevelType w:val="hybridMultilevel"/>
    <w:tmpl w:val="C442D11C"/>
    <w:lvl w:ilvl="0" w:tplc="4008E334">
      <w:numFmt w:val="bullet"/>
      <w:lvlText w:val=""/>
      <w:lvlJc w:val="left"/>
      <w:pPr>
        <w:ind w:left="360" w:hanging="360"/>
      </w:pPr>
      <w:rPr>
        <w:rFonts w:ascii="Symbol" w:eastAsia="PMingLiU" w:hAnsi="Symbol"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7A40211"/>
    <w:multiLevelType w:val="hybridMultilevel"/>
    <w:tmpl w:val="DCEA8D8C"/>
    <w:lvl w:ilvl="0" w:tplc="D76E3FB8">
      <w:numFmt w:val="bullet"/>
      <w:lvlText w:val=""/>
      <w:lvlJc w:val="left"/>
      <w:pPr>
        <w:ind w:left="720" w:hanging="360"/>
      </w:pPr>
      <w:rPr>
        <w:rFonts w:ascii="Symbol" w:eastAsia="PMingLiU"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6" w15:restartNumberingAfterBreak="0">
    <w:nsid w:val="74257243"/>
    <w:multiLevelType w:val="hybridMultilevel"/>
    <w:tmpl w:val="8FA89F22"/>
    <w:lvl w:ilvl="0" w:tplc="561E4084">
      <w:start w:val="15"/>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AT"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71"/>
    <w:rsid w:val="000076C4"/>
    <w:rsid w:val="000226D8"/>
    <w:rsid w:val="00026BC9"/>
    <w:rsid w:val="00034DA1"/>
    <w:rsid w:val="00044213"/>
    <w:rsid w:val="00055CF8"/>
    <w:rsid w:val="000564F2"/>
    <w:rsid w:val="0006632B"/>
    <w:rsid w:val="00071BC9"/>
    <w:rsid w:val="00073592"/>
    <w:rsid w:val="0007645B"/>
    <w:rsid w:val="000A15A9"/>
    <w:rsid w:val="000A5298"/>
    <w:rsid w:val="000A784E"/>
    <w:rsid w:val="000B0071"/>
    <w:rsid w:val="000B3C7E"/>
    <w:rsid w:val="000C6E17"/>
    <w:rsid w:val="000D0643"/>
    <w:rsid w:val="000D4BD7"/>
    <w:rsid w:val="000D6AEE"/>
    <w:rsid w:val="000E2632"/>
    <w:rsid w:val="000E54F9"/>
    <w:rsid w:val="000E5973"/>
    <w:rsid w:val="000F1DC1"/>
    <w:rsid w:val="000F7872"/>
    <w:rsid w:val="0010001A"/>
    <w:rsid w:val="0010037C"/>
    <w:rsid w:val="00107217"/>
    <w:rsid w:val="00111FE4"/>
    <w:rsid w:val="00115DC6"/>
    <w:rsid w:val="00116398"/>
    <w:rsid w:val="00127F70"/>
    <w:rsid w:val="00134A41"/>
    <w:rsid w:val="00135028"/>
    <w:rsid w:val="00137DE0"/>
    <w:rsid w:val="0015213A"/>
    <w:rsid w:val="00163098"/>
    <w:rsid w:val="001635EF"/>
    <w:rsid w:val="0017192D"/>
    <w:rsid w:val="001736A5"/>
    <w:rsid w:val="001768B2"/>
    <w:rsid w:val="00182699"/>
    <w:rsid w:val="00187150"/>
    <w:rsid w:val="00187E58"/>
    <w:rsid w:val="001A0D20"/>
    <w:rsid w:val="001A1CB4"/>
    <w:rsid w:val="001A1DAD"/>
    <w:rsid w:val="001A3BB4"/>
    <w:rsid w:val="001A5400"/>
    <w:rsid w:val="001A6398"/>
    <w:rsid w:val="001B7467"/>
    <w:rsid w:val="001B780D"/>
    <w:rsid w:val="001C2710"/>
    <w:rsid w:val="001C6E01"/>
    <w:rsid w:val="001D4157"/>
    <w:rsid w:val="001E0A97"/>
    <w:rsid w:val="001E53AA"/>
    <w:rsid w:val="001F08CB"/>
    <w:rsid w:val="0020127A"/>
    <w:rsid w:val="00206851"/>
    <w:rsid w:val="00210CBA"/>
    <w:rsid w:val="002132B9"/>
    <w:rsid w:val="00216EDC"/>
    <w:rsid w:val="00222202"/>
    <w:rsid w:val="00222541"/>
    <w:rsid w:val="00225206"/>
    <w:rsid w:val="0023044C"/>
    <w:rsid w:val="00233C1D"/>
    <w:rsid w:val="00236CD6"/>
    <w:rsid w:val="00240919"/>
    <w:rsid w:val="00240B2F"/>
    <w:rsid w:val="00250096"/>
    <w:rsid w:val="00253C93"/>
    <w:rsid w:val="00255066"/>
    <w:rsid w:val="00256944"/>
    <w:rsid w:val="00262C00"/>
    <w:rsid w:val="00265040"/>
    <w:rsid w:val="00266F71"/>
    <w:rsid w:val="002701EF"/>
    <w:rsid w:val="00272B58"/>
    <w:rsid w:val="00281728"/>
    <w:rsid w:val="002871B0"/>
    <w:rsid w:val="002910A3"/>
    <w:rsid w:val="00294FBE"/>
    <w:rsid w:val="002A02B8"/>
    <w:rsid w:val="002A2EE5"/>
    <w:rsid w:val="002A4A5C"/>
    <w:rsid w:val="002C7150"/>
    <w:rsid w:val="002C78BE"/>
    <w:rsid w:val="002E037F"/>
    <w:rsid w:val="002E143B"/>
    <w:rsid w:val="002E773E"/>
    <w:rsid w:val="002F088B"/>
    <w:rsid w:val="002F182C"/>
    <w:rsid w:val="002F2AFC"/>
    <w:rsid w:val="002F4410"/>
    <w:rsid w:val="002F6466"/>
    <w:rsid w:val="002F7B7F"/>
    <w:rsid w:val="00311FE7"/>
    <w:rsid w:val="003143B5"/>
    <w:rsid w:val="00324CEC"/>
    <w:rsid w:val="00330FC6"/>
    <w:rsid w:val="00333F7E"/>
    <w:rsid w:val="003430B1"/>
    <w:rsid w:val="003449D7"/>
    <w:rsid w:val="00353133"/>
    <w:rsid w:val="00353EF9"/>
    <w:rsid w:val="00360788"/>
    <w:rsid w:val="003628A6"/>
    <w:rsid w:val="00365503"/>
    <w:rsid w:val="00367544"/>
    <w:rsid w:val="00374A18"/>
    <w:rsid w:val="00377D7F"/>
    <w:rsid w:val="00380C99"/>
    <w:rsid w:val="00381D90"/>
    <w:rsid w:val="0038587E"/>
    <w:rsid w:val="003A4438"/>
    <w:rsid w:val="003A61BE"/>
    <w:rsid w:val="003B1FB4"/>
    <w:rsid w:val="003B2E2D"/>
    <w:rsid w:val="003B699E"/>
    <w:rsid w:val="003B7BC1"/>
    <w:rsid w:val="003C434F"/>
    <w:rsid w:val="003F2413"/>
    <w:rsid w:val="003F3265"/>
    <w:rsid w:val="003F3D0F"/>
    <w:rsid w:val="003F4AC4"/>
    <w:rsid w:val="004004D6"/>
    <w:rsid w:val="00401C54"/>
    <w:rsid w:val="004033A9"/>
    <w:rsid w:val="00404FDF"/>
    <w:rsid w:val="004129D5"/>
    <w:rsid w:val="0041547D"/>
    <w:rsid w:val="00443392"/>
    <w:rsid w:val="00457796"/>
    <w:rsid w:val="00460644"/>
    <w:rsid w:val="00461D66"/>
    <w:rsid w:val="00467786"/>
    <w:rsid w:val="00470DDA"/>
    <w:rsid w:val="00473BC5"/>
    <w:rsid w:val="00474863"/>
    <w:rsid w:val="004946C3"/>
    <w:rsid w:val="004A7D07"/>
    <w:rsid w:val="004B587E"/>
    <w:rsid w:val="004B73F2"/>
    <w:rsid w:val="004C2E2F"/>
    <w:rsid w:val="004C387E"/>
    <w:rsid w:val="004D0E28"/>
    <w:rsid w:val="004D1773"/>
    <w:rsid w:val="004D1A5C"/>
    <w:rsid w:val="004D2EC9"/>
    <w:rsid w:val="004E741E"/>
    <w:rsid w:val="004F0871"/>
    <w:rsid w:val="00503B85"/>
    <w:rsid w:val="00504695"/>
    <w:rsid w:val="00514904"/>
    <w:rsid w:val="00515450"/>
    <w:rsid w:val="00516B3A"/>
    <w:rsid w:val="00517DD0"/>
    <w:rsid w:val="0052189C"/>
    <w:rsid w:val="00523635"/>
    <w:rsid w:val="00557071"/>
    <w:rsid w:val="00563E7B"/>
    <w:rsid w:val="00573934"/>
    <w:rsid w:val="00574632"/>
    <w:rsid w:val="00595E1E"/>
    <w:rsid w:val="005A46F8"/>
    <w:rsid w:val="005A5E12"/>
    <w:rsid w:val="005B2CE8"/>
    <w:rsid w:val="005B5CFF"/>
    <w:rsid w:val="005B6D44"/>
    <w:rsid w:val="005B74BA"/>
    <w:rsid w:val="005D07DC"/>
    <w:rsid w:val="005D63DD"/>
    <w:rsid w:val="005D7A0E"/>
    <w:rsid w:val="005E2991"/>
    <w:rsid w:val="006124D5"/>
    <w:rsid w:val="006127A9"/>
    <w:rsid w:val="00613FBF"/>
    <w:rsid w:val="00623619"/>
    <w:rsid w:val="00624B7E"/>
    <w:rsid w:val="0062527B"/>
    <w:rsid w:val="00625460"/>
    <w:rsid w:val="006330C6"/>
    <w:rsid w:val="00633BFD"/>
    <w:rsid w:val="00634776"/>
    <w:rsid w:val="00637B3B"/>
    <w:rsid w:val="006418AF"/>
    <w:rsid w:val="00647432"/>
    <w:rsid w:val="00647AEB"/>
    <w:rsid w:val="00650989"/>
    <w:rsid w:val="006615AE"/>
    <w:rsid w:val="006822E0"/>
    <w:rsid w:val="00692869"/>
    <w:rsid w:val="00695A49"/>
    <w:rsid w:val="006A08C1"/>
    <w:rsid w:val="006A63E1"/>
    <w:rsid w:val="006B0D56"/>
    <w:rsid w:val="006B2FFF"/>
    <w:rsid w:val="006C12CB"/>
    <w:rsid w:val="006C549C"/>
    <w:rsid w:val="006E2ABD"/>
    <w:rsid w:val="006E3705"/>
    <w:rsid w:val="006F416A"/>
    <w:rsid w:val="006F4ECA"/>
    <w:rsid w:val="006F7650"/>
    <w:rsid w:val="007026E2"/>
    <w:rsid w:val="0070307E"/>
    <w:rsid w:val="00703E44"/>
    <w:rsid w:val="00712674"/>
    <w:rsid w:val="00716266"/>
    <w:rsid w:val="00721FA0"/>
    <w:rsid w:val="00727C7C"/>
    <w:rsid w:val="00731A2A"/>
    <w:rsid w:val="00750761"/>
    <w:rsid w:val="0075142C"/>
    <w:rsid w:val="00752C03"/>
    <w:rsid w:val="00756371"/>
    <w:rsid w:val="00760755"/>
    <w:rsid w:val="007659B8"/>
    <w:rsid w:val="00772270"/>
    <w:rsid w:val="00777B6C"/>
    <w:rsid w:val="0078241B"/>
    <w:rsid w:val="00783735"/>
    <w:rsid w:val="007838D0"/>
    <w:rsid w:val="00784664"/>
    <w:rsid w:val="00785F12"/>
    <w:rsid w:val="00787C67"/>
    <w:rsid w:val="00787F80"/>
    <w:rsid w:val="007913B5"/>
    <w:rsid w:val="007952E7"/>
    <w:rsid w:val="007A68F4"/>
    <w:rsid w:val="007B0D8A"/>
    <w:rsid w:val="007C2703"/>
    <w:rsid w:val="007D1072"/>
    <w:rsid w:val="007D520D"/>
    <w:rsid w:val="007E4CFC"/>
    <w:rsid w:val="007F14F5"/>
    <w:rsid w:val="008033A8"/>
    <w:rsid w:val="0081695A"/>
    <w:rsid w:val="00823FCE"/>
    <w:rsid w:val="008251BA"/>
    <w:rsid w:val="00825A50"/>
    <w:rsid w:val="00831B70"/>
    <w:rsid w:val="008323EB"/>
    <w:rsid w:val="008327D8"/>
    <w:rsid w:val="008368DC"/>
    <w:rsid w:val="0084485D"/>
    <w:rsid w:val="008527B9"/>
    <w:rsid w:val="00867618"/>
    <w:rsid w:val="008806D6"/>
    <w:rsid w:val="00891515"/>
    <w:rsid w:val="00894EDD"/>
    <w:rsid w:val="00895206"/>
    <w:rsid w:val="008952C1"/>
    <w:rsid w:val="0089659A"/>
    <w:rsid w:val="008A09CA"/>
    <w:rsid w:val="008A0F3C"/>
    <w:rsid w:val="008A2ED2"/>
    <w:rsid w:val="008A4BF1"/>
    <w:rsid w:val="008B6D6F"/>
    <w:rsid w:val="008C254A"/>
    <w:rsid w:val="008C493D"/>
    <w:rsid w:val="008C6B09"/>
    <w:rsid w:val="008D0B02"/>
    <w:rsid w:val="008D5C3E"/>
    <w:rsid w:val="008E1ED5"/>
    <w:rsid w:val="008F1436"/>
    <w:rsid w:val="00903EA5"/>
    <w:rsid w:val="00906DA0"/>
    <w:rsid w:val="009119DB"/>
    <w:rsid w:val="00912D94"/>
    <w:rsid w:val="00913D32"/>
    <w:rsid w:val="009162D1"/>
    <w:rsid w:val="009250D9"/>
    <w:rsid w:val="009305B4"/>
    <w:rsid w:val="009341B0"/>
    <w:rsid w:val="00936D89"/>
    <w:rsid w:val="00944B15"/>
    <w:rsid w:val="00946472"/>
    <w:rsid w:val="009510BF"/>
    <w:rsid w:val="0095531D"/>
    <w:rsid w:val="00955D85"/>
    <w:rsid w:val="00962541"/>
    <w:rsid w:val="00966302"/>
    <w:rsid w:val="0097397F"/>
    <w:rsid w:val="00977C28"/>
    <w:rsid w:val="00982DAB"/>
    <w:rsid w:val="00984E50"/>
    <w:rsid w:val="00991113"/>
    <w:rsid w:val="00993689"/>
    <w:rsid w:val="00993970"/>
    <w:rsid w:val="009A26AF"/>
    <w:rsid w:val="009A4F9C"/>
    <w:rsid w:val="009A74A2"/>
    <w:rsid w:val="009B1C7D"/>
    <w:rsid w:val="009C1AE8"/>
    <w:rsid w:val="009C4835"/>
    <w:rsid w:val="009D2BC9"/>
    <w:rsid w:val="009D2F32"/>
    <w:rsid w:val="009D5B92"/>
    <w:rsid w:val="009E414D"/>
    <w:rsid w:val="009F4159"/>
    <w:rsid w:val="009F4DCC"/>
    <w:rsid w:val="009F7B2F"/>
    <w:rsid w:val="00A06938"/>
    <w:rsid w:val="00A07F01"/>
    <w:rsid w:val="00A15745"/>
    <w:rsid w:val="00A25DDE"/>
    <w:rsid w:val="00A3516A"/>
    <w:rsid w:val="00A51DEE"/>
    <w:rsid w:val="00A54345"/>
    <w:rsid w:val="00A55FB4"/>
    <w:rsid w:val="00A62420"/>
    <w:rsid w:val="00A6554D"/>
    <w:rsid w:val="00A677C1"/>
    <w:rsid w:val="00A74384"/>
    <w:rsid w:val="00A90762"/>
    <w:rsid w:val="00A93052"/>
    <w:rsid w:val="00A95FA1"/>
    <w:rsid w:val="00A97F18"/>
    <w:rsid w:val="00AA05D3"/>
    <w:rsid w:val="00AA2C7E"/>
    <w:rsid w:val="00AA76ED"/>
    <w:rsid w:val="00AB6E75"/>
    <w:rsid w:val="00AE7748"/>
    <w:rsid w:val="00AF4F5F"/>
    <w:rsid w:val="00AF762B"/>
    <w:rsid w:val="00B10FFD"/>
    <w:rsid w:val="00B176B0"/>
    <w:rsid w:val="00B252B9"/>
    <w:rsid w:val="00B25CF5"/>
    <w:rsid w:val="00B30172"/>
    <w:rsid w:val="00B3059C"/>
    <w:rsid w:val="00B33C50"/>
    <w:rsid w:val="00B34A91"/>
    <w:rsid w:val="00B3716F"/>
    <w:rsid w:val="00B3733C"/>
    <w:rsid w:val="00B421B9"/>
    <w:rsid w:val="00B475D6"/>
    <w:rsid w:val="00B5120D"/>
    <w:rsid w:val="00B51ED0"/>
    <w:rsid w:val="00B52553"/>
    <w:rsid w:val="00B5394B"/>
    <w:rsid w:val="00B562DD"/>
    <w:rsid w:val="00B567D0"/>
    <w:rsid w:val="00B764FD"/>
    <w:rsid w:val="00B81FF6"/>
    <w:rsid w:val="00B87DF9"/>
    <w:rsid w:val="00B91BC7"/>
    <w:rsid w:val="00B9232A"/>
    <w:rsid w:val="00B96A96"/>
    <w:rsid w:val="00B975AE"/>
    <w:rsid w:val="00BA09A7"/>
    <w:rsid w:val="00BA1B94"/>
    <w:rsid w:val="00BA3AC1"/>
    <w:rsid w:val="00BA4049"/>
    <w:rsid w:val="00BB5FCA"/>
    <w:rsid w:val="00BB7CED"/>
    <w:rsid w:val="00BC727B"/>
    <w:rsid w:val="00BD3229"/>
    <w:rsid w:val="00BD5A98"/>
    <w:rsid w:val="00BE00D1"/>
    <w:rsid w:val="00BE01A6"/>
    <w:rsid w:val="00BE5CED"/>
    <w:rsid w:val="00BE6D78"/>
    <w:rsid w:val="00BF24CC"/>
    <w:rsid w:val="00BF35E0"/>
    <w:rsid w:val="00BF7264"/>
    <w:rsid w:val="00C0056C"/>
    <w:rsid w:val="00C00AE9"/>
    <w:rsid w:val="00C024D6"/>
    <w:rsid w:val="00C03EFD"/>
    <w:rsid w:val="00C0610F"/>
    <w:rsid w:val="00C067DE"/>
    <w:rsid w:val="00C132E1"/>
    <w:rsid w:val="00C2247A"/>
    <w:rsid w:val="00C2402E"/>
    <w:rsid w:val="00C319AB"/>
    <w:rsid w:val="00C35237"/>
    <w:rsid w:val="00C37223"/>
    <w:rsid w:val="00C4372A"/>
    <w:rsid w:val="00C478ED"/>
    <w:rsid w:val="00C52EA7"/>
    <w:rsid w:val="00C53A4A"/>
    <w:rsid w:val="00C62457"/>
    <w:rsid w:val="00C639E7"/>
    <w:rsid w:val="00C71ED1"/>
    <w:rsid w:val="00C76552"/>
    <w:rsid w:val="00C7772C"/>
    <w:rsid w:val="00C868EF"/>
    <w:rsid w:val="00C8722B"/>
    <w:rsid w:val="00CA122B"/>
    <w:rsid w:val="00CA5F33"/>
    <w:rsid w:val="00CA62B2"/>
    <w:rsid w:val="00CB2628"/>
    <w:rsid w:val="00CB29FB"/>
    <w:rsid w:val="00CC58C5"/>
    <w:rsid w:val="00CC6085"/>
    <w:rsid w:val="00CD0475"/>
    <w:rsid w:val="00CD3BBB"/>
    <w:rsid w:val="00CE5CCC"/>
    <w:rsid w:val="00D053FB"/>
    <w:rsid w:val="00D11654"/>
    <w:rsid w:val="00D1466C"/>
    <w:rsid w:val="00D17673"/>
    <w:rsid w:val="00D20FE8"/>
    <w:rsid w:val="00D2208F"/>
    <w:rsid w:val="00D25E91"/>
    <w:rsid w:val="00D33855"/>
    <w:rsid w:val="00D42A35"/>
    <w:rsid w:val="00D4755E"/>
    <w:rsid w:val="00D50A0D"/>
    <w:rsid w:val="00D52E16"/>
    <w:rsid w:val="00D67893"/>
    <w:rsid w:val="00D81967"/>
    <w:rsid w:val="00D847B2"/>
    <w:rsid w:val="00DA1660"/>
    <w:rsid w:val="00DA2270"/>
    <w:rsid w:val="00DB1096"/>
    <w:rsid w:val="00DB6116"/>
    <w:rsid w:val="00DC533F"/>
    <w:rsid w:val="00DC75C8"/>
    <w:rsid w:val="00DD294A"/>
    <w:rsid w:val="00DE3512"/>
    <w:rsid w:val="00DF1BF4"/>
    <w:rsid w:val="00DF7663"/>
    <w:rsid w:val="00E03BDC"/>
    <w:rsid w:val="00E146EE"/>
    <w:rsid w:val="00E17104"/>
    <w:rsid w:val="00E17926"/>
    <w:rsid w:val="00E235B5"/>
    <w:rsid w:val="00E24434"/>
    <w:rsid w:val="00E3280D"/>
    <w:rsid w:val="00E33B24"/>
    <w:rsid w:val="00E35868"/>
    <w:rsid w:val="00E35AC9"/>
    <w:rsid w:val="00E445A0"/>
    <w:rsid w:val="00E44755"/>
    <w:rsid w:val="00E50D5F"/>
    <w:rsid w:val="00E51DCF"/>
    <w:rsid w:val="00E64356"/>
    <w:rsid w:val="00EB4DBA"/>
    <w:rsid w:val="00EC2893"/>
    <w:rsid w:val="00EC2A5B"/>
    <w:rsid w:val="00EE0E9A"/>
    <w:rsid w:val="00EE10CC"/>
    <w:rsid w:val="00EE58E8"/>
    <w:rsid w:val="00EE5F0E"/>
    <w:rsid w:val="00EF1CA4"/>
    <w:rsid w:val="00EF7BC3"/>
    <w:rsid w:val="00F030ED"/>
    <w:rsid w:val="00F0688B"/>
    <w:rsid w:val="00F06DB7"/>
    <w:rsid w:val="00F0738A"/>
    <w:rsid w:val="00F335ED"/>
    <w:rsid w:val="00F3626B"/>
    <w:rsid w:val="00F37191"/>
    <w:rsid w:val="00F37BCB"/>
    <w:rsid w:val="00F401AF"/>
    <w:rsid w:val="00F41191"/>
    <w:rsid w:val="00F41ECF"/>
    <w:rsid w:val="00F50A41"/>
    <w:rsid w:val="00F53A52"/>
    <w:rsid w:val="00F6042C"/>
    <w:rsid w:val="00F61E5C"/>
    <w:rsid w:val="00F63473"/>
    <w:rsid w:val="00F6595F"/>
    <w:rsid w:val="00F67B01"/>
    <w:rsid w:val="00F67D17"/>
    <w:rsid w:val="00F800BB"/>
    <w:rsid w:val="00F846E4"/>
    <w:rsid w:val="00F84752"/>
    <w:rsid w:val="00F86D6C"/>
    <w:rsid w:val="00F9058B"/>
    <w:rsid w:val="00FA63E9"/>
    <w:rsid w:val="00FA786D"/>
    <w:rsid w:val="00FC2C1E"/>
    <w:rsid w:val="00FC67DA"/>
    <w:rsid w:val="00FC68BF"/>
    <w:rsid w:val="00FD1424"/>
    <w:rsid w:val="00FD4DB1"/>
    <w:rsid w:val="00FE21A2"/>
    <w:rsid w:val="00FE77A1"/>
    <w:rsid w:val="00FF1A39"/>
    <w:rsid w:val="00FF6D0A"/>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F2A843"/>
  <w15:docId w15:val="{DF7C26DE-CC17-4313-8F12-184C2B6A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sv-SE"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86D"/>
    <w:rPr>
      <w:rFonts w:ascii="Arial" w:hAnsi="Arial"/>
      <w:szCs w:val="24"/>
      <w:lang w:eastAsia="zh-TW"/>
    </w:rPr>
  </w:style>
  <w:style w:type="paragraph" w:styleId="Heading1">
    <w:name w:val="heading 1"/>
    <w:basedOn w:val="Normal"/>
    <w:next w:val="Normal"/>
    <w:link w:val="Heading1Char"/>
    <w:qFormat/>
    <w:rsid w:val="006E4E66"/>
    <w:pPr>
      <w:keepNext/>
      <w:spacing w:before="240" w:after="60"/>
      <w:outlineLvl w:val="0"/>
    </w:pPr>
    <w:rPr>
      <w:rFonts w:cs="Arial"/>
      <w:b/>
      <w:bCs/>
      <w:caps/>
      <w:color w:val="FF0000"/>
      <w:kern w:val="32"/>
      <w:sz w:val="28"/>
      <w:szCs w:val="32"/>
    </w:rPr>
  </w:style>
  <w:style w:type="paragraph" w:styleId="Heading2">
    <w:name w:val="heading 2"/>
    <w:basedOn w:val="Normal"/>
    <w:next w:val="Normal"/>
    <w:link w:val="Heading2Char"/>
    <w:qFormat/>
    <w:rsid w:val="006E4E66"/>
    <w:pPr>
      <w:keepNext/>
      <w:spacing w:before="240" w:after="60"/>
      <w:outlineLvl w:val="1"/>
    </w:pPr>
    <w:rPr>
      <w:rFonts w:cs="Arial"/>
      <w:b/>
      <w:bCs/>
      <w:iCs/>
      <w:color w:val="000000"/>
      <w:sz w:val="24"/>
      <w:szCs w:val="28"/>
    </w:rPr>
  </w:style>
  <w:style w:type="paragraph" w:styleId="Heading3">
    <w:name w:val="heading 3"/>
    <w:basedOn w:val="Normal"/>
    <w:next w:val="Normal"/>
    <w:link w:val="Heading3Char"/>
    <w:qFormat/>
    <w:rsid w:val="006E4E66"/>
    <w:pPr>
      <w:keepNext/>
      <w:spacing w:before="240" w:after="60"/>
      <w:outlineLvl w:val="2"/>
    </w:pPr>
    <w:rPr>
      <w:rFonts w:cs="Arial"/>
      <w:b/>
      <w:bCs/>
      <w:szCs w:val="26"/>
    </w:rPr>
  </w:style>
  <w:style w:type="paragraph" w:styleId="Heading4">
    <w:name w:val="heading 4"/>
    <w:basedOn w:val="Normal"/>
    <w:next w:val="Normal"/>
    <w:qFormat/>
    <w:rsid w:val="006E4E66"/>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E4E66"/>
    <w:rPr>
      <w:b/>
      <w:bCs/>
      <w:szCs w:val="20"/>
    </w:rPr>
  </w:style>
  <w:style w:type="paragraph" w:styleId="DocumentMap">
    <w:name w:val="Document Map"/>
    <w:basedOn w:val="Normal"/>
    <w:semiHidden/>
    <w:rsid w:val="006E4E66"/>
    <w:pPr>
      <w:shd w:val="clear" w:color="auto" w:fill="000080"/>
    </w:pPr>
    <w:rPr>
      <w:rFonts w:ascii="Tahoma" w:hAnsi="Tahoma" w:cs="Tahoma"/>
      <w:szCs w:val="20"/>
    </w:rPr>
  </w:style>
  <w:style w:type="numbering" w:customStyle="1" w:styleId="FormatvorlageAufgezhlt">
    <w:name w:val="Formatvorlage Aufgezählt"/>
    <w:basedOn w:val="NoList"/>
    <w:rsid w:val="006E4E66"/>
    <w:pPr>
      <w:numPr>
        <w:numId w:val="1"/>
      </w:numPr>
    </w:pPr>
  </w:style>
  <w:style w:type="paragraph" w:styleId="Footer">
    <w:name w:val="footer"/>
    <w:basedOn w:val="Normal"/>
    <w:rsid w:val="006E4E66"/>
    <w:pPr>
      <w:tabs>
        <w:tab w:val="center" w:pos="4536"/>
        <w:tab w:val="right" w:pos="9072"/>
      </w:tabs>
    </w:pPr>
  </w:style>
  <w:style w:type="paragraph" w:styleId="Header">
    <w:name w:val="header"/>
    <w:basedOn w:val="Normal"/>
    <w:rsid w:val="006E4E66"/>
    <w:pPr>
      <w:tabs>
        <w:tab w:val="center" w:pos="4536"/>
        <w:tab w:val="right" w:pos="9072"/>
      </w:tabs>
    </w:pPr>
  </w:style>
  <w:style w:type="paragraph" w:customStyle="1" w:styleId="LabelBeschriftung">
    <w:name w:val="Label / Beschriftung"/>
    <w:basedOn w:val="Caption"/>
    <w:rsid w:val="006E4E66"/>
    <w:rPr>
      <w:b w:val="0"/>
      <w:sz w:val="16"/>
    </w:rPr>
  </w:style>
  <w:style w:type="character" w:styleId="PageNumber">
    <w:name w:val="page number"/>
    <w:basedOn w:val="DefaultParagraphFont"/>
    <w:rsid w:val="006E4E66"/>
  </w:style>
  <w:style w:type="paragraph" w:customStyle="1" w:styleId="StandardFett">
    <w:name w:val="Standard Fett"/>
    <w:basedOn w:val="Normal"/>
    <w:rsid w:val="006E4E66"/>
    <w:rPr>
      <w:b/>
    </w:rPr>
  </w:style>
  <w:style w:type="paragraph" w:customStyle="1" w:styleId="Tabellenkopfzeile">
    <w:name w:val="Tabellenkopfzeile"/>
    <w:basedOn w:val="Normal"/>
    <w:rsid w:val="006E4E66"/>
    <w:rPr>
      <w:b/>
      <w:sz w:val="16"/>
    </w:rPr>
  </w:style>
  <w:style w:type="character" w:customStyle="1" w:styleId="Heading1Char">
    <w:name w:val="Heading 1 Char"/>
    <w:basedOn w:val="DefaultParagraphFont"/>
    <w:link w:val="Heading1"/>
    <w:rsid w:val="006E4E66"/>
    <w:rPr>
      <w:rFonts w:ascii="Arial" w:eastAsia="PMingLiU" w:hAnsi="Arial" w:cs="Arial"/>
      <w:b/>
      <w:bCs/>
      <w:caps/>
      <w:color w:val="FF0000"/>
      <w:kern w:val="32"/>
      <w:sz w:val="28"/>
      <w:szCs w:val="32"/>
      <w:lang w:val="sv-SE" w:eastAsia="zh-TW" w:bidi="ar-SA"/>
    </w:rPr>
  </w:style>
  <w:style w:type="character" w:customStyle="1" w:styleId="Heading2Char">
    <w:name w:val="Heading 2 Char"/>
    <w:basedOn w:val="DefaultParagraphFont"/>
    <w:link w:val="Heading2"/>
    <w:rsid w:val="00A421B3"/>
    <w:rPr>
      <w:rFonts w:ascii="Arial" w:eastAsia="PMingLiU" w:hAnsi="Arial" w:cs="Arial"/>
      <w:b/>
      <w:bCs/>
      <w:iCs/>
      <w:color w:val="000000"/>
      <w:sz w:val="24"/>
      <w:szCs w:val="28"/>
      <w:lang w:val="sv-SE" w:eastAsia="zh-TW" w:bidi="ar-SA"/>
    </w:rPr>
  </w:style>
  <w:style w:type="character" w:styleId="Strong">
    <w:name w:val="Strong"/>
    <w:basedOn w:val="DefaultParagraphFont"/>
    <w:qFormat/>
    <w:rsid w:val="00AF7A59"/>
    <w:rPr>
      <w:b/>
      <w:bCs/>
    </w:rPr>
  </w:style>
  <w:style w:type="paragraph" w:styleId="BalloonText">
    <w:name w:val="Balloon Text"/>
    <w:basedOn w:val="Normal"/>
    <w:link w:val="BalloonTextChar"/>
    <w:uiPriority w:val="99"/>
    <w:semiHidden/>
    <w:unhideWhenUsed/>
    <w:rsid w:val="004D1A5C"/>
    <w:rPr>
      <w:rFonts w:ascii="Tahoma" w:hAnsi="Tahoma" w:cs="Tahoma"/>
      <w:sz w:val="16"/>
      <w:szCs w:val="16"/>
    </w:rPr>
  </w:style>
  <w:style w:type="character" w:customStyle="1" w:styleId="BalloonTextChar">
    <w:name w:val="Balloon Text Char"/>
    <w:basedOn w:val="DefaultParagraphFont"/>
    <w:link w:val="BalloonText"/>
    <w:uiPriority w:val="99"/>
    <w:semiHidden/>
    <w:rsid w:val="004D1A5C"/>
    <w:rPr>
      <w:rFonts w:ascii="Tahoma" w:hAnsi="Tahoma" w:cs="Tahoma"/>
      <w:sz w:val="16"/>
      <w:szCs w:val="16"/>
      <w:lang w:val="sv-SE" w:eastAsia="zh-TW"/>
    </w:rPr>
  </w:style>
  <w:style w:type="character" w:styleId="Hyperlink">
    <w:name w:val="Hyperlink"/>
    <w:uiPriority w:val="99"/>
    <w:unhideWhenUsed/>
    <w:rsid w:val="004B587E"/>
    <w:rPr>
      <w:color w:val="0000FF"/>
      <w:u w:val="single"/>
    </w:rPr>
  </w:style>
  <w:style w:type="paragraph" w:styleId="FootnoteText">
    <w:name w:val="footnote text"/>
    <w:basedOn w:val="Normal"/>
    <w:link w:val="FootnoteTextChar"/>
    <w:uiPriority w:val="99"/>
    <w:semiHidden/>
    <w:unhideWhenUsed/>
    <w:rsid w:val="00FF1A39"/>
    <w:rPr>
      <w:szCs w:val="20"/>
    </w:rPr>
  </w:style>
  <w:style w:type="character" w:customStyle="1" w:styleId="FootnoteTextChar">
    <w:name w:val="Footnote Text Char"/>
    <w:basedOn w:val="DefaultParagraphFont"/>
    <w:link w:val="FootnoteText"/>
    <w:uiPriority w:val="99"/>
    <w:semiHidden/>
    <w:rsid w:val="00FF1A39"/>
    <w:rPr>
      <w:rFonts w:ascii="Arial" w:hAnsi="Arial"/>
      <w:lang w:val="sv-SE" w:eastAsia="zh-TW"/>
    </w:rPr>
  </w:style>
  <w:style w:type="character" w:styleId="FootnoteReference">
    <w:name w:val="footnote reference"/>
    <w:basedOn w:val="DefaultParagraphFont"/>
    <w:uiPriority w:val="99"/>
    <w:semiHidden/>
    <w:unhideWhenUsed/>
    <w:rsid w:val="00FF1A39"/>
    <w:rPr>
      <w:vertAlign w:val="superscript"/>
    </w:rPr>
  </w:style>
  <w:style w:type="character" w:styleId="FollowedHyperlink">
    <w:name w:val="FollowedHyperlink"/>
    <w:basedOn w:val="DefaultParagraphFont"/>
    <w:uiPriority w:val="99"/>
    <w:semiHidden/>
    <w:unhideWhenUsed/>
    <w:rsid w:val="00115DC6"/>
    <w:rPr>
      <w:color w:val="800080" w:themeColor="followedHyperlink"/>
      <w:u w:val="single"/>
    </w:rPr>
  </w:style>
  <w:style w:type="table" w:styleId="TableGrid">
    <w:name w:val="Table Grid"/>
    <w:basedOn w:val="TableNormal"/>
    <w:uiPriority w:val="59"/>
    <w:rsid w:val="0075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50761"/>
    <w:rPr>
      <w:rFonts w:ascii="Arial" w:hAnsi="Arial" w:cs="Arial"/>
      <w:b/>
      <w:bCs/>
      <w:szCs w:val="26"/>
      <w:lang w:val="sv-SE" w:eastAsia="zh-TW"/>
    </w:rPr>
  </w:style>
  <w:style w:type="character" w:styleId="CommentReference">
    <w:name w:val="annotation reference"/>
    <w:basedOn w:val="DefaultParagraphFont"/>
    <w:uiPriority w:val="99"/>
    <w:semiHidden/>
    <w:unhideWhenUsed/>
    <w:rsid w:val="00FA786D"/>
    <w:rPr>
      <w:sz w:val="16"/>
      <w:szCs w:val="16"/>
    </w:rPr>
  </w:style>
  <w:style w:type="paragraph" w:styleId="CommentText">
    <w:name w:val="annotation text"/>
    <w:basedOn w:val="Normal"/>
    <w:link w:val="CommentTextChar"/>
    <w:uiPriority w:val="99"/>
    <w:semiHidden/>
    <w:unhideWhenUsed/>
    <w:rsid w:val="00FA786D"/>
    <w:rPr>
      <w:szCs w:val="20"/>
    </w:rPr>
  </w:style>
  <w:style w:type="character" w:customStyle="1" w:styleId="CommentTextChar">
    <w:name w:val="Comment Text Char"/>
    <w:basedOn w:val="DefaultParagraphFont"/>
    <w:link w:val="CommentText"/>
    <w:uiPriority w:val="99"/>
    <w:semiHidden/>
    <w:rsid w:val="00FA786D"/>
    <w:rPr>
      <w:rFonts w:ascii="Arial" w:hAnsi="Arial"/>
      <w:lang w:val="sv-SE" w:eastAsia="zh-TW"/>
    </w:rPr>
  </w:style>
  <w:style w:type="paragraph" w:styleId="ListParagraph">
    <w:name w:val="List Paragraph"/>
    <w:basedOn w:val="Normal"/>
    <w:uiPriority w:val="34"/>
    <w:qFormat/>
    <w:rsid w:val="00DF7663"/>
    <w:pPr>
      <w:ind w:left="720"/>
      <w:contextualSpacing/>
    </w:pPr>
  </w:style>
  <w:style w:type="paragraph" w:styleId="CommentSubject">
    <w:name w:val="annotation subject"/>
    <w:basedOn w:val="CommentText"/>
    <w:next w:val="CommentText"/>
    <w:link w:val="CommentSubjectChar"/>
    <w:uiPriority w:val="99"/>
    <w:semiHidden/>
    <w:unhideWhenUsed/>
    <w:rsid w:val="00A97F18"/>
    <w:rPr>
      <w:b/>
      <w:bCs/>
    </w:rPr>
  </w:style>
  <w:style w:type="character" w:customStyle="1" w:styleId="CommentSubjectChar">
    <w:name w:val="Comment Subject Char"/>
    <w:basedOn w:val="CommentTextChar"/>
    <w:link w:val="CommentSubject"/>
    <w:uiPriority w:val="99"/>
    <w:semiHidden/>
    <w:rsid w:val="00A97F18"/>
    <w:rPr>
      <w:rFonts w:ascii="Arial" w:hAnsi="Arial"/>
      <w:b/>
      <w:bCs/>
      <w:lang w:val="sv-SE" w:eastAsia="zh-TW"/>
    </w:rPr>
  </w:style>
  <w:style w:type="paragraph" w:styleId="EndnoteText">
    <w:name w:val="endnote text"/>
    <w:basedOn w:val="Normal"/>
    <w:link w:val="EndnoteTextChar"/>
    <w:uiPriority w:val="99"/>
    <w:semiHidden/>
    <w:unhideWhenUsed/>
    <w:rsid w:val="00F800BB"/>
    <w:rPr>
      <w:szCs w:val="20"/>
    </w:rPr>
  </w:style>
  <w:style w:type="character" w:customStyle="1" w:styleId="EndnoteTextChar">
    <w:name w:val="Endnote Text Char"/>
    <w:basedOn w:val="DefaultParagraphFont"/>
    <w:link w:val="EndnoteText"/>
    <w:uiPriority w:val="99"/>
    <w:semiHidden/>
    <w:rsid w:val="00F800BB"/>
    <w:rPr>
      <w:rFonts w:ascii="Arial" w:hAnsi="Arial"/>
      <w:lang w:val="sv-SE" w:eastAsia="zh-TW"/>
    </w:rPr>
  </w:style>
  <w:style w:type="character" w:styleId="EndnoteReference">
    <w:name w:val="endnote reference"/>
    <w:basedOn w:val="DefaultParagraphFont"/>
    <w:uiPriority w:val="99"/>
    <w:semiHidden/>
    <w:unhideWhenUsed/>
    <w:rsid w:val="00F800BB"/>
    <w:rPr>
      <w:vertAlign w:val="superscript"/>
    </w:rPr>
  </w:style>
  <w:style w:type="paragraph" w:styleId="NormalWeb">
    <w:name w:val="Normal (Web)"/>
    <w:basedOn w:val="Normal"/>
    <w:uiPriority w:val="99"/>
    <w:semiHidden/>
    <w:unhideWhenUsed/>
    <w:rsid w:val="00823FCE"/>
    <w:pPr>
      <w:spacing w:before="100" w:beforeAutospacing="1" w:after="100" w:afterAutospacing="1"/>
    </w:pPr>
    <w:rPr>
      <w:rFonts w:ascii="Times New Roman" w:eastAsiaTheme="minorHAnsi" w:hAnsi="Times New Roman"/>
      <w:sz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64260">
      <w:bodyDiv w:val="1"/>
      <w:marLeft w:val="0"/>
      <w:marRight w:val="0"/>
      <w:marTop w:val="0"/>
      <w:marBottom w:val="0"/>
      <w:divBdr>
        <w:top w:val="none" w:sz="0" w:space="0" w:color="auto"/>
        <w:left w:val="none" w:sz="0" w:space="0" w:color="auto"/>
        <w:bottom w:val="none" w:sz="0" w:space="0" w:color="auto"/>
        <w:right w:val="none" w:sz="0" w:space="0" w:color="auto"/>
      </w:divBdr>
      <w:divsChild>
        <w:div w:id="1408268211">
          <w:marLeft w:val="0"/>
          <w:marRight w:val="0"/>
          <w:marTop w:val="0"/>
          <w:marBottom w:val="0"/>
          <w:divBdr>
            <w:top w:val="none" w:sz="0" w:space="0" w:color="auto"/>
            <w:left w:val="none" w:sz="0" w:space="0" w:color="auto"/>
            <w:bottom w:val="none" w:sz="0" w:space="0" w:color="auto"/>
            <w:right w:val="none" w:sz="0" w:space="0" w:color="auto"/>
          </w:divBdr>
          <w:divsChild>
            <w:div w:id="1305165056">
              <w:marLeft w:val="0"/>
              <w:marRight w:val="0"/>
              <w:marTop w:val="0"/>
              <w:marBottom w:val="0"/>
              <w:divBdr>
                <w:top w:val="none" w:sz="0" w:space="0" w:color="auto"/>
                <w:left w:val="none" w:sz="0" w:space="0" w:color="auto"/>
                <w:bottom w:val="none" w:sz="0" w:space="0" w:color="auto"/>
                <w:right w:val="none" w:sz="0" w:space="0" w:color="auto"/>
              </w:divBdr>
              <w:divsChild>
                <w:div w:id="1075250295">
                  <w:marLeft w:val="0"/>
                  <w:marRight w:val="0"/>
                  <w:marTop w:val="0"/>
                  <w:marBottom w:val="0"/>
                  <w:divBdr>
                    <w:top w:val="none" w:sz="0" w:space="0" w:color="auto"/>
                    <w:left w:val="none" w:sz="0" w:space="0" w:color="auto"/>
                    <w:bottom w:val="none" w:sz="0" w:space="0" w:color="auto"/>
                    <w:right w:val="none" w:sz="0" w:space="0" w:color="auto"/>
                  </w:divBdr>
                  <w:divsChild>
                    <w:div w:id="418866608">
                      <w:marLeft w:val="0"/>
                      <w:marRight w:val="0"/>
                      <w:marTop w:val="0"/>
                      <w:marBottom w:val="0"/>
                      <w:divBdr>
                        <w:top w:val="none" w:sz="0" w:space="0" w:color="auto"/>
                        <w:left w:val="none" w:sz="0" w:space="0" w:color="auto"/>
                        <w:bottom w:val="none" w:sz="0" w:space="0" w:color="auto"/>
                        <w:right w:val="none" w:sz="0" w:space="0" w:color="auto"/>
                      </w:divBdr>
                      <w:divsChild>
                        <w:div w:id="1023942599">
                          <w:marLeft w:val="0"/>
                          <w:marRight w:val="0"/>
                          <w:marTop w:val="0"/>
                          <w:marBottom w:val="0"/>
                          <w:divBdr>
                            <w:top w:val="none" w:sz="0" w:space="0" w:color="auto"/>
                            <w:left w:val="none" w:sz="0" w:space="0" w:color="auto"/>
                            <w:bottom w:val="none" w:sz="0" w:space="0" w:color="auto"/>
                            <w:right w:val="none" w:sz="0" w:space="0" w:color="auto"/>
                          </w:divBdr>
                          <w:divsChild>
                            <w:div w:id="1297881495">
                              <w:marLeft w:val="0"/>
                              <w:marRight w:val="0"/>
                              <w:marTop w:val="0"/>
                              <w:marBottom w:val="0"/>
                              <w:divBdr>
                                <w:top w:val="none" w:sz="0" w:space="0" w:color="auto"/>
                                <w:left w:val="none" w:sz="0" w:space="0" w:color="auto"/>
                                <w:bottom w:val="none" w:sz="0" w:space="0" w:color="auto"/>
                                <w:right w:val="none" w:sz="0" w:space="0" w:color="auto"/>
                              </w:divBdr>
                              <w:divsChild>
                                <w:div w:id="608660162">
                                  <w:marLeft w:val="0"/>
                                  <w:marRight w:val="0"/>
                                  <w:marTop w:val="0"/>
                                  <w:marBottom w:val="0"/>
                                  <w:divBdr>
                                    <w:top w:val="none" w:sz="0" w:space="0" w:color="auto"/>
                                    <w:left w:val="none" w:sz="0" w:space="0" w:color="auto"/>
                                    <w:bottom w:val="none" w:sz="0" w:space="0" w:color="auto"/>
                                    <w:right w:val="none" w:sz="0" w:space="0" w:color="auto"/>
                                  </w:divBdr>
                                  <w:divsChild>
                                    <w:div w:id="1320420106">
                                      <w:marLeft w:val="0"/>
                                      <w:marRight w:val="0"/>
                                      <w:marTop w:val="0"/>
                                      <w:marBottom w:val="0"/>
                                      <w:divBdr>
                                        <w:top w:val="none" w:sz="0" w:space="0" w:color="auto"/>
                                        <w:left w:val="none" w:sz="0" w:space="0" w:color="auto"/>
                                        <w:bottom w:val="none" w:sz="0" w:space="0" w:color="auto"/>
                                        <w:right w:val="none" w:sz="0" w:space="0" w:color="auto"/>
                                      </w:divBdr>
                                      <w:divsChild>
                                        <w:div w:id="1314141637">
                                          <w:marLeft w:val="0"/>
                                          <w:marRight w:val="0"/>
                                          <w:marTop w:val="0"/>
                                          <w:marBottom w:val="0"/>
                                          <w:divBdr>
                                            <w:top w:val="none" w:sz="0" w:space="0" w:color="auto"/>
                                            <w:left w:val="none" w:sz="0" w:space="0" w:color="auto"/>
                                            <w:bottom w:val="none" w:sz="0" w:space="0" w:color="auto"/>
                                            <w:right w:val="none" w:sz="0" w:space="0" w:color="auto"/>
                                          </w:divBdr>
                                          <w:divsChild>
                                            <w:div w:id="1283266487">
                                              <w:marLeft w:val="0"/>
                                              <w:marRight w:val="0"/>
                                              <w:marTop w:val="0"/>
                                              <w:marBottom w:val="495"/>
                                              <w:divBdr>
                                                <w:top w:val="none" w:sz="0" w:space="0" w:color="auto"/>
                                                <w:left w:val="none" w:sz="0" w:space="0" w:color="auto"/>
                                                <w:bottom w:val="none" w:sz="0" w:space="0" w:color="auto"/>
                                                <w:right w:val="none" w:sz="0" w:space="0" w:color="auto"/>
                                              </w:divBdr>
                                              <w:divsChild>
                                                <w:div w:id="14598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982312">
      <w:bodyDiv w:val="1"/>
      <w:marLeft w:val="0"/>
      <w:marRight w:val="0"/>
      <w:marTop w:val="0"/>
      <w:marBottom w:val="0"/>
      <w:divBdr>
        <w:top w:val="none" w:sz="0" w:space="0" w:color="auto"/>
        <w:left w:val="none" w:sz="0" w:space="0" w:color="auto"/>
        <w:bottom w:val="none" w:sz="0" w:space="0" w:color="auto"/>
        <w:right w:val="none" w:sz="0" w:space="0" w:color="auto"/>
      </w:divBdr>
    </w:div>
    <w:div w:id="16292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aslbauer.heidemarie@froniu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ancellation@fronius.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rke@a1kommunikation.de"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ancellation@fronius.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rke@a1kommunikation.de" TargetMode="Externa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mailto:gfoelner.patricia@fronius.com" TargetMode="External"/><Relationship Id="rId31"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ronius.com/en/photovoltaics/infocentre/events/fair-en-virtual-trade-show-2020" TargetMode="External"/><Relationship Id="rId22" Type="http://schemas.openxmlformats.org/officeDocument/2006/relationships/hyperlink" Target="mailto:haslbauer.heidemarie@fronius.com"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Solar%20Energy%20press%20templates\DE_solar_energy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8818E860836564580539BE5C2186B8E" ma:contentTypeVersion="190" ma:contentTypeDescription="" ma:contentTypeScope="" ma:versionID="fbab828f92cc8f7c230f0f075bed4aea">
  <xsd:schema xmlns:xsd="http://www.w3.org/2001/XMLSchema" xmlns:xs="http://www.w3.org/2001/XMLSchema" xmlns:p="http://schemas.microsoft.com/office/2006/metadata/properties" xmlns:ns2="dc0c2c3d-e9fc-4a0d-820b-87ab82e65f20" xmlns:ns3="92f60987-cbcc-4245-baaf-239af3bfd6e8" xmlns:ns4="c4543867-fb67-4424-a255-4d54d75e50e3" targetNamespace="http://schemas.microsoft.com/office/2006/metadata/properties" ma:root="true" ma:fieldsID="4afff905e6d70586d3ff5a1809026e37" ns2:_="" ns3:_="" ns4:_="">
    <xsd:import namespace="dc0c2c3d-e9fc-4a0d-820b-87ab82e65f20"/>
    <xsd:import namespace="92f60987-cbcc-4245-baaf-239af3bfd6e8"/>
    <xsd:import namespace="c4543867-fb67-4424-a255-4d54d75e50e3"/>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3:TaxCatchAll" minOccurs="0"/>
                <xsd:element ref="ns3:TaxCatchAllLabe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title_ti_nb" minOccurs="0"/>
                <xsd:element ref="ns4:kf02bcb85e834895bd30a86f7c59478d" minOccurs="0"/>
                <xsd:element ref="ns2:Documenttype_EA" minOccurs="0"/>
                <xsd:element ref="ns2:title_ti_uk" minOccurs="0"/>
                <xsd:element ref="ns4:Documenttype_NB" minOccurs="0"/>
                <xsd:element ref="ns4:Documenttype_UK" minOccurs="0"/>
                <xsd:element ref="ns2:TitelInternal" minOccurs="0"/>
                <xsd:element ref="ns3:_dlc_DocId" minOccurs="0"/>
                <xsd:element ref="ns2:ArticleNumber" minOccurs="0"/>
                <xsd:element ref="ns2:l67a679918f5484e8f458468bb061236" minOccurs="0"/>
                <xsd:element ref="ns3:_dlc_DocIdUrl" minOccurs="0"/>
                <xsd:element ref="ns3:_dlc_DocIdPersistId" minOccurs="0"/>
                <xsd:element ref="ns2:Documenttype_ZH" minOccurs="0"/>
                <xsd:element ref="ns2:Documenttype_JP" minOccurs="0"/>
                <xsd:element ref="ns2:Documenttype_AR" minOccurs="0"/>
                <xsd:element ref="ns2:title_TI_CN" minOccurs="0"/>
                <xsd:element ref="ns2:SharedWithUsers" minOccurs="0"/>
                <xsd:element ref="ns2:FileMaster" minOccurs="0"/>
                <xsd:element ref="ns2:fro_spid" minOccurs="0"/>
                <xsd:element ref="ns2:title_TI_JP" minOccurs="0"/>
                <xsd:element ref="ns2:icfaae38c4274413b390559439863f3e" minOccurs="0"/>
                <xsd:element ref="ns2:FSM" minOccurs="0"/>
                <xsd:element ref="ns2:Resolution" minOccurs="0"/>
                <xsd:element ref="ns2:Colour_x0020_space" minOccurs="0"/>
                <xsd:element ref="ns2:Licence_x0020_information" minOccurs="0"/>
                <xsd:element ref="ns2:Documenttype_EN" minOccurs="0"/>
                <xsd:element ref="ns2:Update" minOccurs="0"/>
                <xsd:element ref="ns2:Documenttype_SV" minOccurs="0"/>
                <xsd:element ref="ns2:Permission" minOccurs="0"/>
                <xsd:element ref="ns2:download-count" minOccurs="0"/>
                <xsd:element ref="ns2:title_TI_EA" minOccurs="0"/>
                <xsd:element ref="ns2:Documenttype_FI"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39" nillable="true" ma:displayName="Documenttype_NO" ma:hidden="true" ma:internalName="Documenttype_NO" ma:readOnly="false">
      <xsd:simpleType>
        <xsd:restriction base="dms:Text">
          <xsd:maxLength value="255"/>
        </xsd:restriction>
      </xsd:simpleType>
    </xsd:element>
    <xsd:element name="Documenttype_ES" ma:index="40" nillable="true" ma:displayName="Documenttype_ES" ma:hidden="true" ma:internalName="Documenttype_ES" ma:readOnly="false">
      <xsd:simpleType>
        <xsd:restriction base="dms:Text">
          <xsd:maxLength value="255"/>
        </xsd:restriction>
      </xsd:simpleType>
    </xsd:element>
    <xsd:element name="Documenttype_PL" ma:index="41" nillable="true" ma:displayName="Documenttype_PL" ma:hidden="true" ma:internalName="Documenttype_PL" ma:readOnly="false">
      <xsd:simpleType>
        <xsd:restriction base="dms:Text">
          <xsd:maxLength value="255"/>
        </xsd:restriction>
      </xsd:simpleType>
    </xsd:element>
    <xsd:element name="Documenttype_EL" ma:index="42" nillable="true" ma:displayName="Documenttype_EL" ma:hidden="true" ma:internalName="Documenttype_EL" ma:readOnly="false">
      <xsd:simpleType>
        <xsd:restriction base="dms:Text">
          <xsd:maxLength value="255"/>
        </xsd:restriction>
      </xsd:simpleType>
    </xsd:element>
    <xsd:element name="Documenttype_FR" ma:index="43" nillable="true" ma:displayName="Documenttype_FR" ma:hidden="true" ma:internalName="Documenttype_FR" ma:readOnly="false">
      <xsd:simpleType>
        <xsd:restriction base="dms:Text">
          <xsd:maxLength value="255"/>
        </xsd:restriction>
      </xsd:simpleType>
    </xsd:element>
    <xsd:element name="Documenttype_IT" ma:index="44" nillable="true" ma:displayName="Documenttype_IT" ma:hidden="true" ma:internalName="Documenttype_IT" ma:readOnly="false">
      <xsd:simpleType>
        <xsd:restriction base="dms:Text">
          <xsd:maxLength value="255"/>
        </xsd:restriction>
      </xsd:simpleType>
    </xsd:element>
    <xsd:element name="Documenttype_TH" ma:index="45" nillable="true" ma:displayName="Documenttype_TH" ma:hidden="true" ma:internalName="Documenttype_TH" ma:readOnly="false">
      <xsd:simpleType>
        <xsd:restriction base="dms:Text">
          <xsd:maxLength value="255"/>
        </xsd:restriction>
      </xsd:simpleType>
    </xsd:element>
    <xsd:element name="Documenttype_JA" ma:index="46" nillable="true" ma:displayName="Documenttype_JA" ma:hidden="true" ma:internalName="Documenttype_JA" ma:readOnly="false">
      <xsd:simpleType>
        <xsd:restriction base="dms:Text">
          <xsd:maxLength value="255"/>
        </xsd:restriction>
      </xsd:simpleType>
    </xsd:element>
    <xsd:element name="Division" ma:index="47" nillable="true" ma:displayName="Division" ma:default="Solar Energy"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48" nillable="true" ma:displayName="Documenttype_SK" ma:hidden="true" ma:internalName="Documenttype_SK" ma:readOnly="false">
      <xsd:simpleType>
        <xsd:restriction base="dms:Text">
          <xsd:maxLength value="255"/>
        </xsd:restriction>
      </xsd:simpleType>
    </xsd:element>
    <xsd:element name="Documenttype_DE" ma:index="49" nillable="true" ma:displayName="Documenttype_DE" ma:hidden="true" ma:internalName="Documenttype_DE" ma:readOnly="false">
      <xsd:simpleType>
        <xsd:restriction base="dms:Text">
          <xsd:maxLength value="255"/>
        </xsd:restriction>
      </xsd:simpleType>
    </xsd:element>
    <xsd:element name="Documenttype_RU" ma:index="50" nillable="true" ma:displayName="Documenttype_RU" ma:hidden="true" ma:internalName="Documenttype_RU" ma:readOnly="false">
      <xsd:simpleType>
        <xsd:restriction base="dms:Text">
          <xsd:maxLength value="255"/>
        </xsd:restriction>
      </xsd:simpleType>
    </xsd:element>
    <xsd:element name="Documenttype_DA" ma:index="51" nillable="true" ma:displayName="Documenttype_DA" ma:hidden="true" ma:internalName="Documenttype_DA" ma:readOnly="false">
      <xsd:simpleType>
        <xsd:restriction base="dms:Text">
          <xsd:maxLength value="255"/>
        </xsd:restriction>
      </xsd:simpleType>
    </xsd:element>
    <xsd:element name="Documenttype_UA" ma:index="52" nillable="true" ma:displayName="Documenttype_UA" ma:hidden="true" ma:internalName="Documenttype_UA" ma:readOnly="false">
      <xsd:simpleType>
        <xsd:restriction base="dms:Text">
          <xsd:maxLength value="255"/>
        </xsd:restriction>
      </xsd:simpleType>
    </xsd:element>
    <xsd:element name="Documenttype_HU" ma:index="53" nillable="true" ma:displayName="Documenttype_HU" ma:hidden="true" ma:internalName="Documenttype_HU" ma:readOnly="false">
      <xsd:simpleType>
        <xsd:restriction base="dms:Text">
          <xsd:maxLength value="255"/>
        </xsd:restriction>
      </xsd:simpleType>
    </xsd:element>
    <xsd:element name="Documenttype_CS" ma:index="54" nillable="true" ma:displayName="Documenttype_CS" ma:hidden="true" ma:internalName="Documenttype_CS" ma:readOnly="false">
      <xsd:simpleType>
        <xsd:restriction base="dms:Text">
          <xsd:maxLength value="255"/>
        </xsd:restriction>
      </xsd:simpleType>
    </xsd:element>
    <xsd:element name="Documenttype_PT" ma:index="55" nillable="true" ma:displayName="Documenttype_PT" ma:hidden="true" ma:internalName="Documenttype_PT" ma:readOnly="false">
      <xsd:simpleType>
        <xsd:restriction base="dms:Text">
          <xsd:maxLength value="255"/>
        </xsd:restriction>
      </xsd:simpleType>
    </xsd:element>
    <xsd:element name="Documenttype_NL" ma:index="56" nillable="true" ma:displayName="Documenttype_NL" ma:hidden="true" ma:internalName="Documenttype_NL" ma:readOnly="false">
      <xsd:simpleType>
        <xsd:restriction base="dms:Text">
          <xsd:maxLength value="255"/>
        </xsd:restriction>
      </xsd:simpleType>
    </xsd:element>
    <xsd:element name="Documenttype_TR" ma:index="57" nillable="true" ma:displayName="Documenttype_TR" ma:hidden="true" ma:internalName="Documenttype_TR" ma:readOnly="false">
      <xsd:simpleType>
        <xsd:restriction base="dms:Text">
          <xsd:maxLength value="255"/>
        </xsd:restriction>
      </xsd:simpleType>
    </xsd:element>
    <xsd:element name="title_ti_nb" ma:index="59" nillable="true" ma:displayName="Web Display Title NB" ma:hidden="true" ma:internalName="title_ti_nb" ma:readOnly="false">
      <xsd:simpleType>
        <xsd:restriction base="dms:Text">
          <xsd:maxLength value="255"/>
        </xsd:restriction>
      </xsd:simpleType>
    </xsd:element>
    <xsd:element name="Documenttype_EA" ma:index="62" nillable="true" ma:displayName="Documenttype_EA" ma:hidden="true" ma:internalName="Documenttype_EA" ma:readOnly="false">
      <xsd:simpleType>
        <xsd:restriction base="dms:Text">
          <xsd:maxLength value="255"/>
        </xsd:restriction>
      </xsd:simpleType>
    </xsd:element>
    <xsd:element name="title_ti_uk" ma:index="64" nillable="true" ma:displayName="Web Display Title UK" ma:hidden="true" ma:internalName="title_ti_uk"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ArticleNumber" ma:index="69" nillable="true" ma:displayName="ItemNumber" ma:hidden="true" ma:internalName="ArticleNumber" ma:readOnly="false">
      <xsd:simpleType>
        <xsd:restriction base="dms:Note"/>
      </xsd:simpleType>
    </xsd:element>
    <xsd:element name="l67a679918f5484e8f458468bb061236" ma:index="70" nillable="true" ma:taxonomy="true" ma:internalName="l67a679918f5484e8f458468bb061236" ma:taxonomyFieldName="Products" ma:displayName="Products" ma:readOnly="false" ma:default="" ma:fieldId="{567a6799-18f5-484e-8f45-8468bb061236}" ma:taxonomyMulti="true" ma:sspId="3e123716-e57e-43df-bff4-d192656f6566" ma:termSetId="37087530-3bee-41ef-bf05-bf64da773755" ma:anchorId="a4e95a5f-8be7-4274-8101-e525f00d2dd9" ma:open="false" ma:isKeyword="false">
      <xsd:complexType>
        <xsd:sequence>
          <xsd:element ref="pc:Terms" minOccurs="0" maxOccurs="1"/>
        </xsd:sequence>
      </xsd:complexType>
    </xsd:element>
    <xsd:element name="Documenttype_ZH" ma:index="74" nillable="true" ma:displayName="Documenttype_ZH" ma:hidden="true" ma:internalName="Documenttype_ZH" ma:readOnly="false">
      <xsd:simpleType>
        <xsd:restriction base="dms:Text">
          <xsd:maxLength value="255"/>
        </xsd:restriction>
      </xsd:simpleType>
    </xsd:element>
    <xsd:element name="Documenttype_JP" ma:index="75" nillable="true" ma:displayName="Documenttype_JP" ma:hidden="true" ma:internalName="Documenttype_JP" ma:readOnly="false">
      <xsd:simpleType>
        <xsd:restriction base="dms:Text">
          <xsd:maxLength value="255"/>
        </xsd:restriction>
      </xsd:simpleType>
    </xsd:element>
    <xsd:element name="Documenttype_AR" ma:index="76" nillable="true" ma:displayName="Documenttype_AR" ma:hidden="true" ma:internalName="Documenttype_AR" ma:readOnly="false">
      <xsd:simpleType>
        <xsd:restriction base="dms:Text">
          <xsd:maxLength value="255"/>
        </xsd:restriction>
      </xsd:simpleType>
    </xsd:element>
    <xsd:element name="title_TI_CN" ma:index="77" nillable="true" ma:displayName="Web Display Title CN" ma:hidden="true" ma:internalName="title_TI_CN"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title_TI_JP" ma:index="81" nillable="true" ma:displayName="Web Display Title JP" ma:hidden="true" ma:internalName="title_TI_JP"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Documenttype_EN" ma:index="88" nillable="true" ma:displayName="Documenttype_EN" ma:hidden="true" ma:indexed="true" ma:internalName="Documenttype_EN" ma:readOnly="false">
      <xsd:simpleType>
        <xsd:restriction base="dms:Text">
          <xsd:maxLength value="255"/>
        </xsd:restriction>
      </xsd:simpleType>
    </xsd:element>
    <xsd:element name="Update" ma:index="89" nillable="true" ma:displayName="Update" ma:hidden="true" ma:internalName="Update" ma:readOnly="false">
      <xsd:simpleType>
        <xsd:restriction base="dms:Text">
          <xsd:maxLength value="255"/>
        </xsd:restriction>
      </xsd:simpleType>
    </xsd:element>
    <xsd:element name="Documenttype_SV" ma:index="91" nillable="true" ma:displayName="Documenttype_SV" ma:hidden="true" ma:internalName="Documenttype_SV" ma:readOnly="false">
      <xsd:simpleType>
        <xsd:restriction base="dms:Text">
          <xsd:maxLength value="255"/>
        </xsd:restriction>
      </xsd:simpleType>
    </xsd:element>
    <xsd:element name="Permission" ma:index="92" nillable="true" ma:displayName="Permission" ma:default="non public" ma:format="Dropdown" ma:hidden="true" ma:internalName="Permission" ma:readOnly="false">
      <xsd:simpleType>
        <xsd:restriction base="dms:Choice">
          <xsd:enumeration value="Public"/>
          <xsd:enumeration value="myFronius"/>
          <xsd:enumeration value="non public"/>
        </xsd:restriction>
      </xsd:simpleType>
    </xsd:element>
    <xsd:element name="download-count" ma:index="93" nillable="true" ma:displayName="download-count" ma:decimals="0" ma:hidden="true" ma:internalName="download_x002d_count" ma:readOnly="false">
      <xsd:simpleType>
        <xsd:restriction base="dms:Number"/>
      </xsd:simpleType>
    </xsd:element>
    <xsd:element name="title_TI_EA" ma:index="94" nillable="true" ma:displayName="Web Display Title EA" ma:hidden="true" ma:internalName="title_TI_EA" ma:readOnly="false">
      <xsd:simpleType>
        <xsd:restriction base="dms:Text">
          <xsd:maxLength value="255"/>
        </xsd:restriction>
      </xsd:simpleType>
    </xsd:element>
    <xsd:element name="Documenttype_FI" ma:index="96" nillable="true" ma:displayName="Documenttype_FI" ma:hidden="true" ma:internalName="Documenttype_FI" ma:readOnly="false">
      <xsd:simpleType>
        <xsd:restriction base="dms:Text">
          <xsd:maxLength value="255"/>
        </xsd:restriction>
      </xsd:simpleType>
    </xsd:element>
    <xsd:element name="FroCountryExclusive" ma:index="99"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_dlc_DocIdUrl" ma:index="7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543867-fb67-4424-a255-4d54d75e50e3" elementFormDefault="qualified">
    <xsd:import namespace="http://schemas.microsoft.com/office/2006/documentManagement/types"/>
    <xsd:import namespace="http://schemas.microsoft.com/office/infopath/2007/PartnerControls"/>
    <xsd:element name="kf02bcb85e834895bd30a86f7c59478d" ma:index="60" nillable="true" ma:taxonomy="true" ma:internalName="kf02bcb85e834895bd30a86f7c59478d" ma:taxonomyFieldName="Language" ma:displayName="Language" ma:default="" ma:fieldId="{4f02bcb8-5e83-4895-bd30-a86f7c59478d}"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ocumenttype_NB" ma:index="65" nillable="true" ma:displayName="Documenttype_NB" ma:hidden="true" ma:internalName="Documenttype_NB" ma:readOnly="false">
      <xsd:simpleType>
        <xsd:restriction base="dms:Text">
          <xsd:maxLength value="255"/>
        </xsd:restriction>
      </xsd:simpleType>
    </xsd:element>
    <xsd:element name="Documenttype_UK" ma:index="66" nillable="true" ma:displayName="Documenttype_UK" ma:hidden="true" ma:internalName="Documenttype_UK" ma:readOnly="false">
      <xsd:simpleType>
        <xsd:restriction base="dms:Text">
          <xsd:maxLength value="255"/>
        </xsd:restriction>
      </xsd:simpleType>
    </xsd:element>
    <xsd:element name="contentservId" ma:index="98"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title_TI_DE xmlns="dc0c2c3d-e9fc-4a0d-820b-87ab82e65f20">Der Fronius GEN24 Plus Hybridwechselrichter ist ab sofort erhältlich 2020/09</title_TI_DE>
    <Documenttype_PT xmlns="dc0c2c3d-e9fc-4a0d-820b-87ab82e65f20">Comunicado à imprensa</Documenttype_PT>
    <Documenttype_RU xmlns="dc0c2c3d-e9fc-4a0d-820b-87ab82e65f20">Пресс-релиз</Documenttype_RU>
    <title_TI_TR xmlns="dc0c2c3d-e9fc-4a0d-820b-87ab82e65f20">The Fronius GEN24 Plus hybrid inverter is now available 2020/09</title_TI_TR>
    <title_TI_NO xmlns="dc0c2c3d-e9fc-4a0d-820b-87ab82e65f20">The Fronius GEN24 Plus hybrid inverter is now available 2020/09</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The Fronius GEN24 Plus hybrid inverter is now available 2020/09</title_TI_TH>
    <Licence_x0020_information xmlns="dc0c2c3d-e9fc-4a0d-820b-87ab82e65f20">(c) Fronius International</Licence_x0020_information>
    <kf02bcb85e834895bd30a86f7c59478d xmlns="c4543867-fb67-4424-a255-4d54d75e50e3">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cdc7026a-ede9-473d-98da-fb850fe14fa7</TermId>
        </TermInfo>
      </Terms>
    </kf02bcb85e834895bd30a86f7c59478d>
    <title_TI_EA xmlns="dc0c2c3d-e9fc-4a0d-820b-87ab82e65f20">The Fronius GEN24 Plus hybrid inverter is now available 2020/09</title_TI_EA>
    <Documenttype_SV xmlns="dc0c2c3d-e9fc-4a0d-820b-87ab82e65f20">Pressmeddelande</Documenttype_SV>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The Fronius GEN24 Plus hybrid inverter is now available 2020/09</title_TI_DA>
    <Documenttype_TR xmlns="dc0c2c3d-e9fc-4a0d-820b-87ab82e65f20">Basın bülteni</Documenttype_TR>
    <title_TI_PL xmlns="dc0c2c3d-e9fc-4a0d-820b-87ab82e65f20">The Fronius GEN24 Plus hybrid inverter is now available 2020/09</title_TI_PL>
    <Documenttype_TH xmlns="dc0c2c3d-e9fc-4a0d-820b-87ab82e65f20">ข่าวประชาสัมพันธ์</Documenttype_TH>
    <title_TI_EL xmlns="dc0c2c3d-e9fc-4a0d-820b-87ab82e65f20">The Fronius GEN24 Plus hybrid inverter is now available 2020/09</title_TI_EL>
    <Documenttype_EA xmlns="dc0c2c3d-e9fc-4a0d-820b-87ab82e65f20">Press Release</Documenttype_EA>
    <Web_x0020_Display_x0020_Title_x0020_ET xmlns="dc0c2c3d-e9fc-4a0d-820b-87ab82e65f20">The Fronius GEN24 Plus hybrid inverter is now available 2020/09</Web_x0020_Display_x0020_Title_x0020_ET>
    <Resolution xmlns="dc0c2c3d-e9fc-4a0d-820b-87ab82e65f20" xsi:nil="true"/>
    <Division xmlns="dc0c2c3d-e9fc-4a0d-820b-87ab82e65f20">Solar Energy</Division>
    <Permission xmlns="dc0c2c3d-e9fc-4a0d-820b-87ab82e65f20">Public</Permission>
    <Documenttype_JA xmlns="dc0c2c3d-e9fc-4a0d-820b-87ab82e65f20">ニュースリリース</Documenttype_JA>
    <title_TI_CS xmlns="dc0c2c3d-e9fc-4a0d-820b-87ab82e65f20">The Fronius GEN24 Plus hybrid inverter is now available 2020/09</title_TI_CS>
    <title_TI_AR xmlns="dc0c2c3d-e9fc-4a0d-820b-87ab82e65f20">The Fronius GEN24 Plus hybrid inverter is now available 2020/09</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The Fronius GEN24 Plus hybrid inverter is now available 2020/09</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The Fronius GEN24 Plus hybrid inverter is now available 2020/09</title_TI_SV>
    <Documenttype_PL xmlns="dc0c2c3d-e9fc-4a0d-820b-87ab82e65f20">Informacja prasowe</Documenttype_PL>
    <VersionInternal xmlns="dc0c2c3d-e9fc-4a0d-820b-87ab82e65f20">0</VersionInternal>
    <Update xmlns="dc0c2c3d-e9fc-4a0d-820b-87ab82e65f20" xsi:nil="true"/>
    <FileMaster xmlns="dc0c2c3d-e9fc-4a0d-820b-87ab82e65f20">M-151113</FileMaster>
    <title_TI_NL xmlns="dc0c2c3d-e9fc-4a0d-820b-87ab82e65f20">The Fronius GEN24 Plus hybrid inverter is now available 2020/09</title_TI_NL>
    <FSM xmlns="dc0c2c3d-e9fc-4a0d-820b-87ab82e65f20">false</FSM>
    <title_TI_IT xmlns="dc0c2c3d-e9fc-4a0d-820b-87ab82e65f20">The Fronius GEN24 Plus hybrid inverter is now available 2020/09</title_TI_IT>
    <Documenttype_EL xmlns="dc0c2c3d-e9fc-4a0d-820b-87ab82e65f20">Δελτίο τύπου</Documenttype_EL>
    <l67a679918f5484e8f458468bb061236 xmlns="dc0c2c3d-e9fc-4a0d-820b-87ab82e65f20">
      <Terms xmlns="http://schemas.microsoft.com/office/infopath/2007/PartnerControls"/>
    </l67a679918f5484e8f458468bb061236>
    <download-count xmlns="dc0c2c3d-e9fc-4a0d-820b-87ab82e65f20" xsi:nil="true"/>
    <Documenttype_FR xmlns="dc0c2c3d-e9fc-4a0d-820b-87ab82e65f20">Communiqué de presse</Documenttype_FR>
    <FroCountryExclusive xmlns="dc0c2c3d-e9fc-4a0d-820b-87ab82e65f20">No</FroCountryExclusive>
    <title_TI_UA xmlns="dc0c2c3d-e9fc-4a0d-820b-87ab82e65f20">The Fronius GEN24 Plus hybrid inverter is now available 2020/09</title_TI_UA>
    <title_TI_JP xmlns="dc0c2c3d-e9fc-4a0d-820b-87ab82e65f20">The Fronius GEN24 Plus hybrid inverter is now available 2020/09</title_TI_JP>
    <Documenttype_NL xmlns="dc0c2c3d-e9fc-4a0d-820b-87ab82e65f20">Persbericht</Documenttype_NL>
    <title_TI_ES xmlns="dc0c2c3d-e9fc-4a0d-820b-87ab82e65f20">The Fronius GEN24 Plus hybrid inverter is now available 2020/09</title_TI_ES>
    <title_TI_JA xmlns="dc0c2c3d-e9fc-4a0d-820b-87ab82e65f20">The Fronius GEN24 Plus hybrid inverter is now available 2020/09</title_TI_JA>
    <Documenttype_NB xmlns="c4543867-fb67-4424-a255-4d54d75e50e3">Presseinformasjon</Documenttype_NB>
    <title_ti_nb xmlns="dc0c2c3d-e9fc-4a0d-820b-87ab82e65f20">The Fronius GEN24 Plus hybrid inverter is now available 2020/09</title_ti_nb>
    <TaxCatchAll xmlns="92f60987-cbcc-4245-baaf-239af3bfd6e8">
      <Value>874</Value>
      <Value>1</Value>
    </TaxCatchAll>
    <Documenttype_IT xmlns="dc0c2c3d-e9fc-4a0d-820b-87ab82e65f20">Comunicato stampa</Documenttype_IT>
    <Documenttype_ZH xmlns="dc0c2c3d-e9fc-4a0d-820b-87ab82e65f20">Press Release</Documenttype_ZH>
    <AGB xmlns="dc0c2c3d-e9fc-4a0d-820b-87ab82e65f20">false</AGB>
    <title_TI_EN xmlns="dc0c2c3d-e9fc-4a0d-820b-87ab82e65f20">The Fronius GEN24 Plus hybrid inverter is now available 2020/09</title_TI_EN>
    <MRMKeyWords xmlns="dc0c2c3d-e9fc-4a0d-820b-87ab82e65f20">#führung#guidedtour#wallbox#presseinformation#pressrelease#gen24plus#froniussymogen24plus#froniussolhub#virtuellemesse</MRMKeyWords>
    <title_ti_zh xmlns="dc0c2c3d-e9fc-4a0d-820b-87ab82e65f20">The Fronius GEN24 Plus hybrid inverter is now available 2020/09</title_ti_zh>
    <MRMID xmlns="dc0c2c3d-e9fc-4a0d-820b-87ab82e65f20">M-151199</MRMID>
    <Documenttype_UK xmlns="c4543867-fb67-4424-a255-4d54d75e50e3">Прес-релізи</Documenttype_UK>
    <title_TI_SK xmlns="dc0c2c3d-e9fc-4a0d-820b-87ab82e65f20">The Fronius GEN24 Plus hybrid inverter is now available 2020/09</title_TI_SK>
    <Documenttype_UA xmlns="dc0c2c3d-e9fc-4a0d-820b-87ab82e65f20">Прес-релізи</Documenttype_UA>
    <title_TI_HU xmlns="dc0c2c3d-e9fc-4a0d-820b-87ab82e65f20">The Fronius GEN24 Plus hybrid inverter is now available 2020/09</title_TI_HU>
    <Country_x0020_Quick_x0020_Select xmlns="dc0c2c3d-e9fc-4a0d-820b-87ab82e65f20">Select...</Country_x0020_Quick_x0020_Select>
    <title_ti_uk xmlns="dc0c2c3d-e9fc-4a0d-820b-87ab82e65f20">The Fronius GEN24 Plus hybrid inverter is now available 2020/09</title_ti_uk>
    <Documenttype_JP xmlns="dc0c2c3d-e9fc-4a0d-820b-87ab82e65f20">Press Release</Documenttype_JP>
    <title_TI_PT xmlns="dc0c2c3d-e9fc-4a0d-820b-87ab82e65f20">The Fronius GEN24 Plus hybrid inverter is now available 2020/09</title_TI_PT>
    <Country xmlns="dc0c2c3d-e9fc-4a0d-820b-87ab82e65f20">
      <Value>39</Value>
    </Country>
    <fro_spid xmlns="dc0c2c3d-e9fc-4a0d-820b-87ab82e65f20">7046;SE</fro_spid>
    <title_TI_RU xmlns="dc0c2c3d-e9fc-4a0d-820b-87ab82e65f20">The Fronius GEN24 Plus hybrid inverter is now available 2020/09</title_TI_RU>
    <title_ti_fi xmlns="dc0c2c3d-e9fc-4a0d-820b-87ab82e65f20">The Fronius GEN24 Plus hybrid inverter is now available 2020/09</title_ti_fi>
    <Documenttype_FI xmlns="dc0c2c3d-e9fc-4a0d-820b-87ab82e65f20">Lehdistötiedote</Documenttype_FI>
    <contentservId xmlns="c4543867-fb67-4424-a255-4d54d75e50e3" xsi:nil="true"/>
    <title_TI_RO xmlns="dc0c2c3d-e9fc-4a0d-820b-87ab82e65f20" xsi:nil="true"/>
  </documentManagement>
</p:properties>
</file>

<file path=customXml/itemProps1.xml><?xml version="1.0" encoding="utf-8"?>
<ds:datastoreItem xmlns:ds="http://schemas.openxmlformats.org/officeDocument/2006/customXml" ds:itemID="{9A00E5F8-DB7D-4893-842D-92CF15DC69C3}">
  <ds:schemaRefs>
    <ds:schemaRef ds:uri="http://schemas.openxmlformats.org/officeDocument/2006/bibliography"/>
  </ds:schemaRefs>
</ds:datastoreItem>
</file>

<file path=customXml/itemProps2.xml><?xml version="1.0" encoding="utf-8"?>
<ds:datastoreItem xmlns:ds="http://schemas.openxmlformats.org/officeDocument/2006/customXml" ds:itemID="{EA06A16B-184E-49EB-9D7E-CF178A1057C5}"/>
</file>

<file path=customXml/itemProps3.xml><?xml version="1.0" encoding="utf-8"?>
<ds:datastoreItem xmlns:ds="http://schemas.openxmlformats.org/officeDocument/2006/customXml" ds:itemID="{E302957F-D3C6-4B1C-B274-2C4BC9D7FB57}"/>
</file>

<file path=customXml/itemProps4.xml><?xml version="1.0" encoding="utf-8"?>
<ds:datastoreItem xmlns:ds="http://schemas.openxmlformats.org/officeDocument/2006/customXml" ds:itemID="{B4E02C33-5997-4983-B1AC-83DE1AE45057}"/>
</file>

<file path=customXml/itemProps5.xml><?xml version="1.0" encoding="utf-8"?>
<ds:datastoreItem xmlns:ds="http://schemas.openxmlformats.org/officeDocument/2006/customXml" ds:itemID="{6C60B394-D851-4C61-9D45-A645B13DCF2F}"/>
</file>

<file path=customXml/itemProps6.xml><?xml version="1.0" encoding="utf-8"?>
<ds:datastoreItem xmlns:ds="http://schemas.openxmlformats.org/officeDocument/2006/customXml" ds:itemID="{B9CD10F4-8E9F-4D12-81D3-A62B047F3F21}"/>
</file>

<file path=docProps/app.xml><?xml version="1.0" encoding="utf-8"?>
<Properties xmlns="http://schemas.openxmlformats.org/officeDocument/2006/extended-properties" xmlns:vt="http://schemas.openxmlformats.org/officeDocument/2006/docPropsVTypes">
  <Template>DE_solar_energy_press-standard_template.dotm</Template>
  <TotalTime>0</TotalTime>
  <Pages>3</Pages>
  <Words>780</Words>
  <Characters>7780</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Fronius International</Company>
  <LinksUpToDate>false</LinksUpToDate>
  <CharactersWithSpaces>8543</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SE_PR_The_Fronius_GEN24_Plus_hybrid_inverter_is_now_available_SV</dc:title>
  <dc:creator>Haslbauer Heidemarie</dc:creator>
  <cp:lastModifiedBy>Petscher Daniela</cp:lastModifiedBy>
  <cp:revision>2</cp:revision>
  <cp:lastPrinted>2020-08-24T11:17:00Z</cp:lastPrinted>
  <dcterms:created xsi:type="dcterms:W3CDTF">2020-09-14T09:52:00Z</dcterms:created>
  <dcterms:modified xsi:type="dcterms:W3CDTF">2020-09-14T09:52:00Z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0x010100D81D3A5E066A7C4C894BF34B3C71E9830078818E860836564580539BE5C2186B8E</vt:lpwstr>
  </property>
  <property fmtid="{D5CDD505-2E9C-101B-9397-08002B2CF9AE}" pid="5" name="Service Levels TIM-RS">
    <vt:lpwstr/>
  </property>
  <property fmtid="{D5CDD505-2E9C-101B-9397-08002B2CF9AE}" pid="6" name="Products">
    <vt:lpwstr/>
  </property>
  <property fmtid="{D5CDD505-2E9C-101B-9397-08002B2CF9AE}" pid="7" name="fro_PartnerRoles">
    <vt:lpwstr/>
  </property>
  <property fmtid="{D5CDD505-2E9C-101B-9397-08002B2CF9AE}" pid="8" name="WorkflowChangePath">
    <vt:lpwstr>cf13a7c2-a376-4223-b9cd-e36f498c9f4b,6;cf13a7c2-a376-4223-b9cd-e36f498c9f4b,6;cf13a7c2-a376-4223-b9cd-e36f498c9f4b,6;cf13a7c2-a376-4223-b9cd-e36f498c9f4b,6;cf13a7c2-a376-4223-b9cd-e36f498c9f4b,6;cf13a7c2-a376-4223-b9cd-e36f498c9f4b,9;cf13a7c2-a376-4223-b9cd-e36f498c9f4b,12;cf13a7c2-a376-4223-b9cd-e36f498c9f4b,15;cf13a7c2-a376-4223-b9cd-e36f498c9f4b,18;cf13a7c2-a376-4223-b9cd-e36f498c9f4b,22;cf13a7c2-a376-4223-b9cd-e36f498c9f4b,25;cf13a7c2-a376-4223-b9cd-e36f498c9f4b,29;cf13a7c2-a376-4223-b9cd-e36f498c9f4b,32;cf13a7c2-a376-4223-b9cd-e36f498c9f4b,36;cf13a7c2-a376-4223-b9cd-e36f498c9f4b,39;cf13a7c2-a376-4223-b9cd-e36f498c9f4b,42;cf13a7c2-a376-4223-b9cd-e36f498c9f4b,46;cf13a7c2-a376-4223-b9cd-e36f498c9f4b,49;cf13a7c2-a376-4223-b9cd-e36f498c9f4b,53;cf13a7c2-a376-4223-b9cd-e36f498c9f4b,56;cf13a7c2-a376-4223-b9cd-e36f498c9f4b,59;cf13a7c2-a376-4223-b9cd-e36f498c9f4b,62;cf13a7c2-a376-4223-b9cd-e36f498c9f4b,65;cf13a7c2-a376-4223-b9cd-e36f498c9f4b,68;cf13a7c2-a376-4223-b9cd-e36f498c9f4b,71;cf13a7c2-a376-4223-b9cd-e36f498c9f4b,74;cf13a7c2-a376-4223-b9cd-e36f498c9f4b,77;cf13a7c2-a376-4223-b9cd-e36f498c9f4b,80;cf13a7c2-a376-4223-b9cd-e36f498c9f4b,83;cf13a7c2-a376-4223-b9cd-e36f498c9f4b,86;cf13a7c2-a376-4223-b9cd-e36f498c9f4b,89;cf13a7c2-a376-4223-b9cd-e36f498c9f4b,93;cf13a7c2-a376-4223-b9cd-e36f498c9f4b,96;cf13a7c2-a376-4223-b9cd-e36f498c9f4b,99;cf13a7c2-a376-4223-b9cd-e36f498c9f4b,102;cf13a7c2-a376-4223-b9cd-e36f498c9f4b,105;cf13a7c2-a376-4223-b9cd-e36f498c9f4b,108;cf13a7c2-a376-4223-b9cd-e36f498c9f4b,112;cf13a7c2-a376-4223-b9cd-e36f498c9f4b,116;bee678d6-993f-4405-aa4c-2cea409500e3,119;bee678d6-993f-4405-aa4c-2cea409500e3,119;09ae26a0-5c1f-4f60-9815-0bc2c511a3c3,122;09ae26a0-5c1f-4f60-9815-0bc2c511a3c3,122;09ae26a0-5c1f-4f60-9815-0bc2c511a3c3,125;09ae26a0-5c1f-4f60-9815-0bc2c511a3c3,128;47788831-90b5-44a8-81fe-dc8bb5eb3ff3,131;47788831-90b5-44a8-81fe-dc8bb5eb3ff3,135;47788831-90b5-44a8-81fe-dc8bb5eb3ff3,138;47788831-90b5-44a8-81fe-dc8bb5eb3ff3,141;47788831-90b5-44a8-81fe-dc8bb5eb3ff3,145;47788831-90b5-44a8-81fe-dc8bb5eb3ff3,148;47788831-90b5-44a8-81fe-dc8bb5eb3ff3,151;47788831-90b5-44a8-81fe-dc8bb5eb3ff3,154;47788831-90b5-44a8-81fe-dc8bb5eb3ff3,158;47788831-90b5-44a8-81fe-dc8bb5eb3ff3,161;47788831-90b5-44a8-81fe-dc8bb5eb3ff3,164;47788831-90b5-44a8-81fe-dc8bb5eb3ff3,168;47788831-90b5-44a8-81fe-dc8bb5eb3ff3,172;47788831-90b5-44a8-81fe-dc8bb5eb3ff3,175;47788831-90b5-44a8-81fe-dc8bb5eb3ff3,179;ec3394dc-fcb6-4d9b-8b49-036f04953a0c,221;ec3394dc-fcb6-4d9b-8b49-036f04953a0c,221;ec3394dc-fcb6-4d9b-8b49-036f04953a0c,225;59bd200a-67d8-4528-a643-345107951671,231;59bd200a-67d8-4528-a643-345107951671,244;59bd200a-67d8-4528-a643-345107951671,247;</vt:lpwstr>
  </property>
  <property fmtid="{D5CDD505-2E9C-101B-9397-08002B2CF9AE}" pid="9" name="Web Display Title SWEDISH (SV)">
    <vt:lpwstr>Hybridväxelriktaren Fronius GEN24 Plus tillgänglig nu 2020/09</vt:lpwstr>
  </property>
  <property fmtid="{D5CDD505-2E9C-101B-9397-08002B2CF9AE}" pid="10" name="Web Display Title SV">
    <vt:lpwstr>The Fronius GEN24 Plus hybrid inverter is now available 2020/09</vt:lpwstr>
  </property>
  <property fmtid="{D5CDD505-2E9C-101B-9397-08002B2CF9AE}" pid="11" name="_docset_NoMedatataSyncRequired">
    <vt:lpwstr>False</vt:lpwstr>
  </property>
  <property fmtid="{D5CDD505-2E9C-101B-9397-08002B2CF9AE}" pid="12" name="Language">
    <vt:lpwstr>874;##SV|cdc7026a-ede9-473d-98da-fb850fe14fa7</vt:lpwstr>
  </property>
  <property fmtid="{D5CDD505-2E9C-101B-9397-08002B2CF9AE}" pid="13" name="FroConDoc_language">
    <vt:lpwstr>1;#DE|676160ea-61f7-4cef-8b4c-1724dec2206e</vt:lpwstr>
  </property>
  <property fmtid="{D5CDD505-2E9C-101B-9397-08002B2CF9AE}" pid="14" name="Web Display Title FINNISH (FI)">
    <vt:lpwstr>The Fronius GEN24 Plus hybrid inverter is now available 2020/09</vt:lpwstr>
  </property>
</Properties>
</file>