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02" w:rsidRPr="007D19E2" w:rsidRDefault="00B74B02" w:rsidP="00B74B02">
      <w:pPr>
        <w:pStyle w:val="berschrift1"/>
        <w:spacing w:line="360" w:lineRule="auto"/>
        <w:rPr>
          <w:lang w:val="de-DE"/>
        </w:rPr>
      </w:pPr>
      <w:r>
        <w:rPr>
          <w:lang w:val="de-DE"/>
        </w:rPr>
        <w:t>PRESSEINFORMATION</w:t>
      </w:r>
    </w:p>
    <w:p w:rsidR="00B74B02" w:rsidRPr="007D19E2" w:rsidRDefault="00B74B02" w:rsidP="00B74B02">
      <w:pPr>
        <w:spacing w:line="360" w:lineRule="auto"/>
        <w:rPr>
          <w:rFonts w:cs="Arial"/>
          <w:szCs w:val="20"/>
          <w:lang w:val="de-DE"/>
        </w:rPr>
      </w:pPr>
    </w:p>
    <w:p w:rsidR="00B74B02" w:rsidRPr="00C85B26" w:rsidRDefault="00B74B02" w:rsidP="00B74B02">
      <w:pPr>
        <w:rPr>
          <w:lang w:val="de-DE"/>
        </w:rPr>
      </w:pPr>
    </w:p>
    <w:p w:rsidR="00B74B02" w:rsidRPr="00C85B26" w:rsidRDefault="00B74B02" w:rsidP="00B74B02">
      <w:pPr>
        <w:spacing w:line="360" w:lineRule="auto"/>
        <w:rPr>
          <w:b/>
          <w:sz w:val="28"/>
          <w:lang w:val="de-DE"/>
        </w:rPr>
      </w:pPr>
      <w:r w:rsidRPr="00C85B26">
        <w:rPr>
          <w:b/>
          <w:sz w:val="28"/>
          <w:lang w:val="de-DE"/>
        </w:rPr>
        <w:t xml:space="preserve">Mit der TransSteel </w:t>
      </w:r>
      <w:r>
        <w:rPr>
          <w:b/>
          <w:sz w:val="28"/>
          <w:lang w:val="de-DE"/>
        </w:rPr>
        <w:t xml:space="preserve">2200 </w:t>
      </w:r>
      <w:r w:rsidRPr="00C85B26">
        <w:rPr>
          <w:b/>
          <w:sz w:val="28"/>
          <w:lang w:val="de-DE"/>
        </w:rPr>
        <w:t>von Fronius Stahl effizient schweißen</w:t>
      </w:r>
    </w:p>
    <w:p w:rsidR="00B74B02" w:rsidRPr="0086186A" w:rsidRDefault="00B74B02" w:rsidP="00B74B02">
      <w:pPr>
        <w:spacing w:line="360" w:lineRule="auto"/>
        <w:rPr>
          <w:rFonts w:cs="Arial"/>
          <w:szCs w:val="20"/>
          <w:lang w:val="de-DE"/>
        </w:rPr>
      </w:pPr>
    </w:p>
    <w:p w:rsidR="000C132F" w:rsidRPr="00B74B02" w:rsidRDefault="000C132F" w:rsidP="000C132F">
      <w:pPr>
        <w:spacing w:line="360" w:lineRule="auto"/>
        <w:rPr>
          <w:rFonts w:cs="Arial"/>
          <w:szCs w:val="20"/>
          <w:lang w:val="de-DE"/>
        </w:rPr>
      </w:pPr>
      <w:r w:rsidRPr="00B74B02">
        <w:rPr>
          <w:b/>
          <w:bCs/>
          <w:szCs w:val="20"/>
          <w:lang w:val="de-DE"/>
        </w:rPr>
        <w:t xml:space="preserve">Das Schweißen von Stahl erfordert stabiles und zuverlässiges Werkzeug. Dieses muss unter anderem auch bei rauen Einsatzbedingungen wie etwa </w:t>
      </w:r>
      <w:r w:rsidR="00E360A9">
        <w:rPr>
          <w:b/>
          <w:bCs/>
          <w:szCs w:val="20"/>
          <w:lang w:val="de-DE"/>
        </w:rPr>
        <w:t>auf Baustellen</w:t>
      </w:r>
      <w:r>
        <w:rPr>
          <w:b/>
          <w:bCs/>
          <w:szCs w:val="20"/>
          <w:lang w:val="de-DE"/>
        </w:rPr>
        <w:t>, in</w:t>
      </w:r>
      <w:r w:rsidR="00E360A9">
        <w:rPr>
          <w:b/>
          <w:bCs/>
          <w:szCs w:val="20"/>
          <w:lang w:val="de-DE"/>
        </w:rPr>
        <w:t xml:space="preserve"> landwirtschaftlichen Betrieben oder</w:t>
      </w:r>
      <w:r>
        <w:rPr>
          <w:b/>
          <w:bCs/>
          <w:szCs w:val="20"/>
          <w:lang w:val="de-DE"/>
        </w:rPr>
        <w:t xml:space="preserve"> im metallverarbeitenden Gewerbe </w:t>
      </w:r>
      <w:r w:rsidRPr="00B74B02">
        <w:rPr>
          <w:b/>
          <w:bCs/>
          <w:szCs w:val="20"/>
          <w:lang w:val="de-DE"/>
        </w:rPr>
        <w:t>fehlerfrei funktionieren. Mit der TransSteel 2200 hat Fronius seine erste einphasige multiprozessfähige MIG/MAG-Inverter-Stromquelle auf den Markt gebracht. Sie ist ein Allrounder, mit dem Kunden beste Schweißeigenschaften bei MIG/MAG- wie auch bei WIG- und E-Hand-Anwendungen erreichen können.</w:t>
      </w:r>
    </w:p>
    <w:p w:rsidR="00B74B02" w:rsidRPr="00B74B02" w:rsidRDefault="00B74B02" w:rsidP="00B74B02">
      <w:pPr>
        <w:spacing w:line="360" w:lineRule="auto"/>
        <w:rPr>
          <w:rFonts w:cs="Arial"/>
          <w:szCs w:val="20"/>
          <w:lang w:val="de-DE"/>
        </w:rPr>
      </w:pPr>
    </w:p>
    <w:p w:rsidR="00B74B02" w:rsidRPr="00B74B02" w:rsidRDefault="00B74B02" w:rsidP="00B74B02">
      <w:pPr>
        <w:spacing w:line="360" w:lineRule="auto"/>
        <w:rPr>
          <w:rFonts w:cs="Arial"/>
          <w:szCs w:val="20"/>
          <w:lang w:val="de-DE"/>
        </w:rPr>
      </w:pPr>
      <w:r w:rsidRPr="001F4BAF">
        <w:rPr>
          <w:rFonts w:cs="Arial"/>
          <w:szCs w:val="20"/>
          <w:lang w:val="de-DE"/>
        </w:rPr>
        <w:t xml:space="preserve">Wels, </w:t>
      </w:r>
      <w:r w:rsidR="001A6BCA">
        <w:rPr>
          <w:rFonts w:cs="Arial"/>
          <w:szCs w:val="20"/>
          <w:lang w:val="de-DE"/>
        </w:rPr>
        <w:t>14.11</w:t>
      </w:r>
      <w:r w:rsidRPr="001F4BAF">
        <w:rPr>
          <w:rFonts w:cs="Arial"/>
          <w:szCs w:val="20"/>
          <w:lang w:val="de-DE"/>
        </w:rPr>
        <w:t>.</w:t>
      </w:r>
      <w:r w:rsidRPr="00B74B02">
        <w:rPr>
          <w:rFonts w:cs="Arial"/>
          <w:szCs w:val="20"/>
          <w:lang w:val="de-DE"/>
        </w:rPr>
        <w:t xml:space="preserve">2017 – Die TransSteel 2200 eignet sich für viele unterschiedliche manuelle Anwendungen und Branchen – besonders im Stahlbau für Werkstätten sowie bei Montage-, Reparatur- und Instandhaltungsarbeiten. Mit einem Gewicht von lediglich 15,5 Kilogramm ist sie für den mobilen Einsatz prädestiniert. Dazu überzeugt die TransSteel 2200 auch mit ihrem robusten Gehäuse. </w:t>
      </w:r>
    </w:p>
    <w:p w:rsidR="00B74B02" w:rsidRPr="00B74B02" w:rsidRDefault="00B74B02" w:rsidP="00B74B02">
      <w:pPr>
        <w:spacing w:line="360" w:lineRule="auto"/>
        <w:rPr>
          <w:rFonts w:cs="Arial"/>
          <w:szCs w:val="20"/>
          <w:lang w:val="de-DE"/>
        </w:rPr>
      </w:pPr>
    </w:p>
    <w:p w:rsidR="00B74B02" w:rsidRPr="00B74B02" w:rsidRDefault="00B74B02" w:rsidP="00B74B02">
      <w:pPr>
        <w:spacing w:line="360" w:lineRule="auto"/>
        <w:rPr>
          <w:rFonts w:cs="Arial"/>
          <w:szCs w:val="20"/>
          <w:lang w:val="de-DE"/>
        </w:rPr>
      </w:pPr>
      <w:r w:rsidRPr="00B74B02">
        <w:rPr>
          <w:rFonts w:cs="Arial"/>
          <w:szCs w:val="20"/>
          <w:lang w:val="de-DE"/>
        </w:rPr>
        <w:t xml:space="preserve">Ein großes Plus der neuen MIG/MAG-Inverter-Stromquelle ist die Vielzahl an Kennlinien, unter anderem für Aluminium- und Kupfer-Silizium-Legierungen. Die TransSteel verfügt außerdem über ein zweites Gasmagnetventil, das für einen einfachen Wechsel von MIG/MAG auf WIG sorgt. Ein weiterer Vorteil für den Anwender ist die einfache Handhabung: Die TransSteel 2200 lässt sich schnell und intuitiv bedienen. Mit nur drei Schritten ist es damit möglich, perfekte Schweißnähte zu ziehen. Zusätzlich bietet die Stromquelle ein Feature, das auf der eingestellten Netzabsicherung basiert: Der Schweißbetrieb lässt sich durch automatisches stufenloses Herunterregeln des Schweißstromes so lange wie möglich aufrecht erhalten, ohne das Schweißergebnis zu beeinflussen. Die automatische Leistungsfaktorkorrektur PFC (Power </w:t>
      </w:r>
      <w:proofErr w:type="spellStart"/>
      <w:r w:rsidRPr="00B74B02">
        <w:rPr>
          <w:rFonts w:cs="Arial"/>
          <w:szCs w:val="20"/>
          <w:lang w:val="de-DE"/>
        </w:rPr>
        <w:t>Factor</w:t>
      </w:r>
      <w:proofErr w:type="spellEnd"/>
      <w:r w:rsidRPr="00B74B02">
        <w:rPr>
          <w:rFonts w:cs="Arial"/>
          <w:szCs w:val="20"/>
          <w:lang w:val="de-DE"/>
        </w:rPr>
        <w:t xml:space="preserve"> </w:t>
      </w:r>
      <w:proofErr w:type="spellStart"/>
      <w:r w:rsidRPr="00B74B02">
        <w:rPr>
          <w:rFonts w:cs="Arial"/>
          <w:szCs w:val="20"/>
          <w:lang w:val="de-DE"/>
        </w:rPr>
        <w:t>Correction</w:t>
      </w:r>
      <w:proofErr w:type="spellEnd"/>
      <w:r w:rsidRPr="00B74B02">
        <w:rPr>
          <w:rFonts w:cs="Arial"/>
          <w:szCs w:val="20"/>
          <w:lang w:val="de-DE"/>
        </w:rPr>
        <w:t>) verlängert die Stromaufnahme zeitlich und stellt sicher, dass die verfügbare Leistung effizient genutzt wird. Dadurch haben die Geräte einen großen Aktionsradius, da sie dank PFC-Technologie mit langen Netzzuleitungen hervorragend zurechtkommen und der Schweißer sie somit noch flexibler einsetzen kann.</w:t>
      </w:r>
    </w:p>
    <w:p w:rsidR="00B74B02" w:rsidRPr="00B74B02" w:rsidRDefault="00B74B02" w:rsidP="00B74B02">
      <w:pPr>
        <w:spacing w:line="360" w:lineRule="auto"/>
        <w:rPr>
          <w:rFonts w:cs="Arial"/>
          <w:szCs w:val="20"/>
          <w:lang w:val="de-DE"/>
        </w:rPr>
      </w:pPr>
    </w:p>
    <w:p w:rsidR="00B74B02" w:rsidRPr="00B74B02" w:rsidRDefault="00B74B02" w:rsidP="00B74B02">
      <w:pPr>
        <w:pStyle w:val="Default"/>
        <w:spacing w:line="360" w:lineRule="auto"/>
        <w:rPr>
          <w:bCs/>
          <w:sz w:val="20"/>
          <w:szCs w:val="20"/>
        </w:rPr>
      </w:pPr>
    </w:p>
    <w:p w:rsidR="00B74B02" w:rsidRPr="00B74B02" w:rsidRDefault="00B74B02" w:rsidP="00B74B02">
      <w:pPr>
        <w:spacing w:line="360" w:lineRule="auto"/>
        <w:rPr>
          <w:rFonts w:cs="Arial"/>
          <w:szCs w:val="20"/>
          <w:lang w:val="de-DE"/>
        </w:rPr>
      </w:pPr>
    </w:p>
    <w:p w:rsidR="00B74B02" w:rsidRPr="00C64720" w:rsidRDefault="00B74B02" w:rsidP="00B74B02">
      <w:pPr>
        <w:rPr>
          <w:lang w:val="de-DE"/>
        </w:rPr>
      </w:pPr>
      <w:r w:rsidRPr="002C6D81">
        <w:rPr>
          <w:b/>
          <w:szCs w:val="20"/>
          <w:lang w:val="de-AT"/>
        </w:rPr>
        <w:t>Meta-Title:</w:t>
      </w:r>
      <w:r w:rsidRPr="00C64720">
        <w:rPr>
          <w:szCs w:val="20"/>
          <w:lang w:val="de-DE"/>
        </w:rPr>
        <w:t xml:space="preserve"> Mit der TransSteel </w:t>
      </w:r>
      <w:r>
        <w:rPr>
          <w:szCs w:val="20"/>
          <w:lang w:val="de-DE"/>
        </w:rPr>
        <w:t xml:space="preserve">2200 </w:t>
      </w:r>
      <w:r w:rsidRPr="00C64720">
        <w:rPr>
          <w:szCs w:val="20"/>
          <w:lang w:val="de-DE"/>
        </w:rPr>
        <w:t xml:space="preserve">von Fronius Stahl </w:t>
      </w:r>
      <w:r>
        <w:rPr>
          <w:szCs w:val="20"/>
          <w:lang w:val="de-DE"/>
        </w:rPr>
        <w:t>effizient</w:t>
      </w:r>
      <w:r w:rsidRPr="00C64720">
        <w:rPr>
          <w:szCs w:val="20"/>
          <w:lang w:val="de-DE"/>
        </w:rPr>
        <w:t xml:space="preserve"> schweißen</w:t>
      </w:r>
    </w:p>
    <w:p w:rsidR="00B74B02" w:rsidRPr="004A18EC" w:rsidRDefault="00B74B02" w:rsidP="00B74B02">
      <w:pPr>
        <w:rPr>
          <w:szCs w:val="20"/>
          <w:lang w:val="de-DE"/>
        </w:rPr>
      </w:pPr>
    </w:p>
    <w:p w:rsidR="00B74B02" w:rsidRPr="00C64720" w:rsidRDefault="00B74B02" w:rsidP="00B74B02">
      <w:pPr>
        <w:rPr>
          <w:szCs w:val="20"/>
          <w:lang w:val="de-DE"/>
        </w:rPr>
      </w:pPr>
      <w:r w:rsidRPr="00C64720">
        <w:rPr>
          <w:b/>
          <w:szCs w:val="20"/>
          <w:lang w:val="de-DE"/>
        </w:rPr>
        <w:t>Meta-Description:</w:t>
      </w:r>
      <w:r w:rsidRPr="00C64720">
        <w:rPr>
          <w:szCs w:val="20"/>
          <w:lang w:val="de-DE"/>
        </w:rPr>
        <w:t xml:space="preserve"> Fronius TransSteel 2200</w:t>
      </w:r>
      <w:r>
        <w:rPr>
          <w:szCs w:val="20"/>
          <w:lang w:val="de-DE"/>
        </w:rPr>
        <w:t>: E</w:t>
      </w:r>
      <w:r w:rsidRPr="00C64720">
        <w:rPr>
          <w:szCs w:val="20"/>
          <w:lang w:val="de-DE"/>
        </w:rPr>
        <w:t xml:space="preserve">rste einphasige multiprozessfähige MIG/MAG-Inverter-Stromquelle </w:t>
      </w:r>
      <w:r>
        <w:rPr>
          <w:szCs w:val="20"/>
          <w:lang w:val="de-DE"/>
        </w:rPr>
        <w:t>erzielt beim Schweißen von Stahl beste Ergebnisse</w:t>
      </w:r>
    </w:p>
    <w:p w:rsidR="00B74B02" w:rsidRDefault="00B74B02" w:rsidP="00B74B02">
      <w:pPr>
        <w:rPr>
          <w:rFonts w:cs="Arial"/>
          <w:b/>
          <w:szCs w:val="20"/>
          <w:lang w:val="de-DE"/>
        </w:rPr>
      </w:pPr>
    </w:p>
    <w:p w:rsidR="00B74B02" w:rsidRPr="0014467D" w:rsidRDefault="00B74B02" w:rsidP="00B74B02">
      <w:pPr>
        <w:rPr>
          <w:rFonts w:cs="Arial"/>
          <w:szCs w:val="20"/>
          <w:lang w:val="de-DE"/>
        </w:rPr>
      </w:pPr>
      <w:r>
        <w:rPr>
          <w:rFonts w:cs="Arial"/>
          <w:b/>
          <w:szCs w:val="20"/>
          <w:lang w:val="de-DE"/>
        </w:rPr>
        <w:t xml:space="preserve">Keywords: </w:t>
      </w:r>
      <w:r>
        <w:rPr>
          <w:rFonts w:cs="Arial"/>
          <w:szCs w:val="20"/>
          <w:lang w:val="de-DE"/>
        </w:rPr>
        <w:t xml:space="preserve">Fronius Perfect Welding Schweißtechnik TransSteel 2200 </w:t>
      </w:r>
      <w:r w:rsidRPr="00C64720">
        <w:rPr>
          <w:szCs w:val="20"/>
          <w:lang w:val="de-DE"/>
        </w:rPr>
        <w:t>multiprozessfähig MIG/MAG-Inverter-Stromquelle</w:t>
      </w:r>
      <w:r>
        <w:rPr>
          <w:szCs w:val="20"/>
          <w:lang w:val="de-DE"/>
        </w:rPr>
        <w:t xml:space="preserve"> WIG-Schweißen E-Hand-Schweißen Stahl</w:t>
      </w:r>
    </w:p>
    <w:p w:rsidR="00B74B02" w:rsidRDefault="00B74B02" w:rsidP="00B74B02">
      <w:pPr>
        <w:spacing w:line="360" w:lineRule="auto"/>
        <w:rPr>
          <w:rFonts w:cs="Arial"/>
          <w:i/>
          <w:sz w:val="22"/>
          <w:szCs w:val="22"/>
          <w:lang w:val="de-DE"/>
        </w:rPr>
      </w:pPr>
    </w:p>
    <w:p w:rsidR="00B74B02" w:rsidRDefault="00B74B02" w:rsidP="00B74B02">
      <w:pPr>
        <w:spacing w:line="360" w:lineRule="auto"/>
        <w:rPr>
          <w:rFonts w:cs="Arial"/>
          <w:i/>
          <w:sz w:val="22"/>
          <w:szCs w:val="22"/>
          <w:lang w:val="de-DE"/>
        </w:rPr>
      </w:pPr>
    </w:p>
    <w:p w:rsidR="00B74B02" w:rsidRPr="00B74B02" w:rsidRDefault="003079E3" w:rsidP="00B74B02">
      <w:pPr>
        <w:spacing w:line="360" w:lineRule="auto"/>
        <w:rPr>
          <w:rFonts w:cs="Arial"/>
          <w:i/>
          <w:szCs w:val="20"/>
          <w:lang w:val="de-DE"/>
        </w:rPr>
      </w:pPr>
      <w:r>
        <w:rPr>
          <w:rFonts w:cs="Arial"/>
          <w:i/>
          <w:szCs w:val="20"/>
          <w:lang w:val="de-DE"/>
        </w:rPr>
        <w:lastRenderedPageBreak/>
        <w:t>Zeichen: 2.088</w:t>
      </w:r>
      <w:r w:rsidR="00B74B02" w:rsidRPr="00B74B02">
        <w:rPr>
          <w:rFonts w:cs="Arial"/>
          <w:i/>
          <w:szCs w:val="20"/>
          <w:lang w:val="de-DE"/>
        </w:rPr>
        <w:t xml:space="preserve"> inkl. Leerzeichen</w:t>
      </w:r>
    </w:p>
    <w:p w:rsidR="00B74B02" w:rsidRPr="00B74B02" w:rsidRDefault="00B74B02" w:rsidP="00B74B02">
      <w:pPr>
        <w:rPr>
          <w:rFonts w:cs="Arial"/>
          <w:szCs w:val="20"/>
          <w:lang w:val="de-DE"/>
        </w:rPr>
      </w:pPr>
    </w:p>
    <w:p w:rsidR="00B74B02" w:rsidRPr="00B74B02" w:rsidRDefault="00B74B02" w:rsidP="00B74B02">
      <w:pPr>
        <w:rPr>
          <w:rFonts w:cs="Arial"/>
          <w:szCs w:val="20"/>
          <w:lang w:val="de-DE"/>
        </w:rPr>
      </w:pPr>
    </w:p>
    <w:p w:rsidR="00B74B02" w:rsidRPr="00B74B02" w:rsidRDefault="00B74B02" w:rsidP="00B74B02">
      <w:pPr>
        <w:rPr>
          <w:szCs w:val="20"/>
          <w:lang w:val="de-DE"/>
        </w:rPr>
      </w:pPr>
    </w:p>
    <w:p w:rsidR="00B74B02" w:rsidRPr="00B74B02" w:rsidRDefault="00B74B02" w:rsidP="00B74B02">
      <w:pPr>
        <w:spacing w:line="360" w:lineRule="auto"/>
        <w:rPr>
          <w:rFonts w:cs="Arial"/>
          <w:i/>
          <w:szCs w:val="20"/>
          <w:lang w:val="de-DE"/>
        </w:rPr>
      </w:pPr>
    </w:p>
    <w:p w:rsidR="00B74B02" w:rsidRPr="00B74B02" w:rsidRDefault="00B74B02" w:rsidP="00B74B02">
      <w:pPr>
        <w:rPr>
          <w:rFonts w:cs="Arial"/>
          <w:b/>
          <w:szCs w:val="20"/>
          <w:lang w:val="de-DE"/>
        </w:rPr>
      </w:pPr>
    </w:p>
    <w:p w:rsidR="00B74B02" w:rsidRPr="00B74B02" w:rsidRDefault="00B74B02" w:rsidP="00B74B02">
      <w:pPr>
        <w:spacing w:line="360" w:lineRule="auto"/>
        <w:rPr>
          <w:rFonts w:cs="Arial"/>
          <w:b/>
          <w:szCs w:val="20"/>
          <w:lang w:val="de-DE"/>
        </w:rPr>
      </w:pPr>
      <w:r w:rsidRPr="00B74B02">
        <w:rPr>
          <w:rFonts w:cs="Arial"/>
          <w:b/>
          <w:szCs w:val="20"/>
          <w:lang w:val="de-DE"/>
        </w:rPr>
        <w:t xml:space="preserve">Bildunterschriften: </w:t>
      </w:r>
    </w:p>
    <w:p w:rsidR="00B74B02" w:rsidRPr="00B74B02" w:rsidRDefault="00B74B02" w:rsidP="00B74B02">
      <w:pPr>
        <w:spacing w:line="360" w:lineRule="auto"/>
        <w:rPr>
          <w:rFonts w:cs="Arial"/>
          <w:b/>
          <w:szCs w:val="20"/>
          <w:lang w:val="de-DE"/>
        </w:rPr>
      </w:pPr>
      <w:r w:rsidRPr="00B74B02">
        <w:rPr>
          <w:rFonts w:cs="Arial"/>
          <w:b/>
          <w:noProof/>
          <w:szCs w:val="20"/>
          <w:lang w:val="de-CH" w:eastAsia="de-CH"/>
        </w:rPr>
        <w:drawing>
          <wp:inline distT="0" distB="0" distL="0" distR="0">
            <wp:extent cx="1762125" cy="1438275"/>
            <wp:effectExtent l="0" t="0" r="9525" b="9525"/>
            <wp:docPr id="5" name="Grafik 5" descr="115A8624_neu_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5A8624_neu_a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438275"/>
                    </a:xfrm>
                    <a:prstGeom prst="rect">
                      <a:avLst/>
                    </a:prstGeom>
                    <a:noFill/>
                    <a:ln>
                      <a:noFill/>
                    </a:ln>
                  </pic:spPr>
                </pic:pic>
              </a:graphicData>
            </a:graphic>
          </wp:inline>
        </w:drawing>
      </w:r>
    </w:p>
    <w:p w:rsidR="00B74B02" w:rsidRPr="00B74B02" w:rsidRDefault="00B74B02" w:rsidP="00B74B02">
      <w:pPr>
        <w:spacing w:line="360" w:lineRule="auto"/>
        <w:rPr>
          <w:rFonts w:cs="Arial"/>
          <w:b/>
          <w:szCs w:val="20"/>
          <w:lang w:val="de-DE"/>
        </w:rPr>
      </w:pPr>
      <w:r w:rsidRPr="00B74B02">
        <w:rPr>
          <w:rFonts w:cs="Arial"/>
          <w:b/>
          <w:szCs w:val="20"/>
          <w:lang w:val="de-DE"/>
        </w:rPr>
        <w:t xml:space="preserve">Bild 1: </w:t>
      </w:r>
      <w:r w:rsidRPr="00B74B02">
        <w:rPr>
          <w:rFonts w:cs="Arial"/>
          <w:szCs w:val="20"/>
          <w:lang w:val="de-DE"/>
        </w:rPr>
        <w:t>Mit der TransSteel 2200 hat Fronius seine erste einphasige multiprozessfähige MIG/MAG-Inverter-Stromquelle auf den Markt gebracht.</w:t>
      </w:r>
    </w:p>
    <w:p w:rsidR="00B74B02" w:rsidRPr="00B74B02" w:rsidRDefault="00B74B02" w:rsidP="00B74B02">
      <w:pPr>
        <w:spacing w:line="360" w:lineRule="auto"/>
        <w:rPr>
          <w:rFonts w:cs="Arial"/>
          <w:b/>
          <w:szCs w:val="20"/>
          <w:lang w:val="de-DE"/>
        </w:rPr>
      </w:pPr>
    </w:p>
    <w:p w:rsidR="00B74B02" w:rsidRPr="00B74B02" w:rsidRDefault="00B74B02" w:rsidP="00B74B02">
      <w:pPr>
        <w:spacing w:line="360" w:lineRule="auto"/>
        <w:rPr>
          <w:rFonts w:cs="Arial"/>
          <w:b/>
          <w:szCs w:val="20"/>
          <w:lang w:val="de-DE"/>
        </w:rPr>
      </w:pPr>
      <w:r w:rsidRPr="00B74B02">
        <w:rPr>
          <w:rFonts w:cs="Arial"/>
          <w:b/>
          <w:noProof/>
          <w:szCs w:val="20"/>
          <w:lang w:val="de-CH" w:eastAsia="de-CH"/>
        </w:rPr>
        <w:drawing>
          <wp:inline distT="0" distB="0" distL="0" distR="0">
            <wp:extent cx="962025" cy="1438275"/>
            <wp:effectExtent l="0" t="0" r="9525" b="9525"/>
            <wp:docPr id="4" name="Grafik 4" descr="115A8677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5A8677_neu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438275"/>
                    </a:xfrm>
                    <a:prstGeom prst="rect">
                      <a:avLst/>
                    </a:prstGeom>
                    <a:noFill/>
                    <a:ln>
                      <a:noFill/>
                    </a:ln>
                  </pic:spPr>
                </pic:pic>
              </a:graphicData>
            </a:graphic>
          </wp:inline>
        </w:drawing>
      </w:r>
    </w:p>
    <w:p w:rsidR="00B74B02" w:rsidRPr="00B74B02" w:rsidRDefault="00B74B02" w:rsidP="00B74B02">
      <w:pPr>
        <w:spacing w:line="360" w:lineRule="auto"/>
        <w:rPr>
          <w:rFonts w:cs="Arial"/>
          <w:b/>
          <w:szCs w:val="20"/>
          <w:lang w:val="de-DE"/>
        </w:rPr>
      </w:pPr>
      <w:r w:rsidRPr="00B74B02">
        <w:rPr>
          <w:rFonts w:cs="Arial"/>
          <w:b/>
          <w:szCs w:val="20"/>
          <w:lang w:val="de-DE"/>
        </w:rPr>
        <w:t xml:space="preserve">Bild 2: </w:t>
      </w:r>
      <w:r w:rsidRPr="00B74B02">
        <w:rPr>
          <w:rFonts w:cs="Arial"/>
          <w:szCs w:val="20"/>
          <w:lang w:val="de-DE"/>
        </w:rPr>
        <w:t>Die TransSteel 2200 lässt sich schnell und intuitiv bedienen. Mit nur drei Schritten ist es damit möglich, perfekte Schweißnähte zu ziehen.</w:t>
      </w:r>
    </w:p>
    <w:p w:rsidR="00B74B02" w:rsidRPr="00B74B02" w:rsidRDefault="00B74B02" w:rsidP="00B74B02">
      <w:pPr>
        <w:spacing w:line="360" w:lineRule="auto"/>
        <w:rPr>
          <w:rFonts w:cs="Arial"/>
          <w:b/>
          <w:szCs w:val="20"/>
          <w:lang w:val="de-DE"/>
        </w:rPr>
      </w:pPr>
    </w:p>
    <w:p w:rsidR="00B74B02" w:rsidRPr="00B74B02" w:rsidRDefault="00B74B02" w:rsidP="00B74B02">
      <w:pPr>
        <w:spacing w:line="360" w:lineRule="auto"/>
        <w:rPr>
          <w:rFonts w:cs="Arial"/>
          <w:b/>
          <w:szCs w:val="20"/>
          <w:lang w:val="de-DE"/>
        </w:rPr>
      </w:pPr>
      <w:r w:rsidRPr="00B74B02">
        <w:rPr>
          <w:rFonts w:cs="Arial"/>
          <w:b/>
          <w:noProof/>
          <w:szCs w:val="20"/>
          <w:lang w:val="de-CH" w:eastAsia="de-CH"/>
        </w:rPr>
        <w:drawing>
          <wp:inline distT="0" distB="0" distL="0" distR="0">
            <wp:extent cx="2152650" cy="1438275"/>
            <wp:effectExtent l="0" t="0" r="0" b="9525"/>
            <wp:docPr id="3" name="Grafik 3" descr="PW_PIC_TRANSSTEEL_220I_CASE_STUDY_2017_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_PIC_TRANSSTEEL_220I_CASE_STUDY_2017_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1438275"/>
                    </a:xfrm>
                    <a:prstGeom prst="rect">
                      <a:avLst/>
                    </a:prstGeom>
                    <a:noFill/>
                    <a:ln>
                      <a:noFill/>
                    </a:ln>
                  </pic:spPr>
                </pic:pic>
              </a:graphicData>
            </a:graphic>
          </wp:inline>
        </w:drawing>
      </w:r>
    </w:p>
    <w:p w:rsidR="00B74B02" w:rsidRPr="00B74B02" w:rsidRDefault="00B74B02" w:rsidP="00B74B02">
      <w:pPr>
        <w:spacing w:line="360" w:lineRule="auto"/>
        <w:rPr>
          <w:rFonts w:cs="Arial"/>
          <w:szCs w:val="20"/>
          <w:lang w:val="de-DE"/>
        </w:rPr>
      </w:pPr>
      <w:r w:rsidRPr="00B74B02">
        <w:rPr>
          <w:rFonts w:cs="Arial"/>
          <w:b/>
          <w:szCs w:val="20"/>
          <w:lang w:val="de-DE"/>
        </w:rPr>
        <w:t xml:space="preserve">Bild 3: </w:t>
      </w:r>
      <w:r w:rsidRPr="00B74B02">
        <w:rPr>
          <w:rFonts w:cs="Arial"/>
          <w:szCs w:val="20"/>
          <w:lang w:val="de-DE"/>
        </w:rPr>
        <w:t>Die TransSteel 2200 eignet sich für viele unterschiedliche manuelle Anwendungen und Branchen – besonders im Stahlbau für Werkstätten sowie bei Montage-, Reparatur- und Instandhaltungsarbeiten.</w:t>
      </w:r>
    </w:p>
    <w:p w:rsidR="00B74B02" w:rsidRPr="00B74B02" w:rsidRDefault="00B74B02" w:rsidP="00B74B02">
      <w:pPr>
        <w:spacing w:line="360" w:lineRule="auto"/>
        <w:rPr>
          <w:rFonts w:cs="Arial"/>
          <w:b/>
          <w:szCs w:val="20"/>
          <w:lang w:val="de-DE"/>
        </w:rPr>
      </w:pPr>
    </w:p>
    <w:p w:rsidR="00B74B02" w:rsidRPr="00B74B02" w:rsidRDefault="00B74B02" w:rsidP="00B74B02">
      <w:pPr>
        <w:spacing w:line="360" w:lineRule="auto"/>
        <w:rPr>
          <w:rFonts w:cs="Arial"/>
          <w:b/>
          <w:szCs w:val="20"/>
          <w:lang w:val="de-DE"/>
        </w:rPr>
      </w:pPr>
      <w:r w:rsidRPr="00B74B02">
        <w:rPr>
          <w:rFonts w:cs="Arial"/>
          <w:b/>
          <w:noProof/>
          <w:szCs w:val="20"/>
          <w:lang w:val="de-CH" w:eastAsia="de-CH"/>
        </w:rPr>
        <w:lastRenderedPageBreak/>
        <w:drawing>
          <wp:inline distT="0" distB="0" distL="0" distR="0">
            <wp:extent cx="2152650" cy="1438275"/>
            <wp:effectExtent l="0" t="0" r="0" b="9525"/>
            <wp:docPr id="2" name="Grafik 2" descr="PW_PIC_TRANSSTEEL_220I_CASE_STUDY_2017_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W_PIC_TRANSSTEEL_220I_CASE_STUDY_2017_0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438275"/>
                    </a:xfrm>
                    <a:prstGeom prst="rect">
                      <a:avLst/>
                    </a:prstGeom>
                    <a:noFill/>
                    <a:ln>
                      <a:noFill/>
                    </a:ln>
                  </pic:spPr>
                </pic:pic>
              </a:graphicData>
            </a:graphic>
          </wp:inline>
        </w:drawing>
      </w:r>
    </w:p>
    <w:p w:rsidR="00B74B02" w:rsidRPr="00B74B02" w:rsidRDefault="00B74B02" w:rsidP="00B74B02">
      <w:pPr>
        <w:spacing w:line="360" w:lineRule="auto"/>
        <w:rPr>
          <w:rFonts w:cs="Arial"/>
          <w:szCs w:val="20"/>
          <w:lang w:val="de-DE"/>
        </w:rPr>
      </w:pPr>
      <w:r w:rsidRPr="00B74B02">
        <w:rPr>
          <w:rFonts w:cs="Arial"/>
          <w:b/>
          <w:szCs w:val="20"/>
          <w:lang w:val="de-DE"/>
        </w:rPr>
        <w:t xml:space="preserve">Bild 4: </w:t>
      </w:r>
      <w:r w:rsidRPr="00B74B02">
        <w:rPr>
          <w:rFonts w:cs="Arial"/>
          <w:szCs w:val="20"/>
          <w:lang w:val="de-DE"/>
        </w:rPr>
        <w:t>Die Geräte haben einen großen Aktionsradius, da sie dank der PFC-Technologie mit langen Netzzuleitungen hervorragend zurechtkommen.</w:t>
      </w:r>
    </w:p>
    <w:p w:rsidR="00121795" w:rsidRPr="00B74B02" w:rsidRDefault="00121795" w:rsidP="00BD6459">
      <w:pPr>
        <w:spacing w:line="360" w:lineRule="auto"/>
        <w:rPr>
          <w:rFonts w:cs="Arial"/>
          <w:b/>
          <w:szCs w:val="20"/>
          <w:lang w:val="de-DE"/>
        </w:rPr>
      </w:pPr>
    </w:p>
    <w:p w:rsidR="008123B2" w:rsidRPr="00BD6459" w:rsidRDefault="00FC0104" w:rsidP="00BD6459">
      <w:pPr>
        <w:spacing w:line="360" w:lineRule="auto"/>
        <w:rPr>
          <w:rFonts w:cs="Arial"/>
          <w:b/>
          <w:szCs w:val="20"/>
          <w:lang w:val="de-DE"/>
        </w:rPr>
      </w:pPr>
      <w:r w:rsidRPr="00122397">
        <w:rPr>
          <w:rFonts w:cs="Arial"/>
          <w:b/>
          <w:szCs w:val="20"/>
          <w:lang w:val="de-DE"/>
        </w:rPr>
        <w:t>Fotos: Fronius International GmbH (Abdruck honorarfrei)</w:t>
      </w:r>
    </w:p>
    <w:p w:rsidR="00121795" w:rsidRDefault="00121795" w:rsidP="00FC0104">
      <w:pPr>
        <w:rPr>
          <w:b/>
          <w:lang w:val="de-DE"/>
        </w:rPr>
      </w:pPr>
    </w:p>
    <w:p w:rsidR="004E6038" w:rsidRDefault="004E6038" w:rsidP="00FC0104">
      <w:pPr>
        <w:rPr>
          <w:b/>
          <w:lang w:val="de-DE"/>
        </w:rPr>
      </w:pPr>
    </w:p>
    <w:p w:rsidR="00121795" w:rsidRDefault="00121795" w:rsidP="00FC0104">
      <w:pPr>
        <w:rPr>
          <w:b/>
          <w:lang w:val="de-DE"/>
        </w:rPr>
      </w:pPr>
    </w:p>
    <w:p w:rsidR="00FC0104" w:rsidRPr="000F5430" w:rsidRDefault="00FC0104" w:rsidP="00FC0104">
      <w:pPr>
        <w:rPr>
          <w:b/>
          <w:lang w:val="de-DE"/>
        </w:rPr>
      </w:pPr>
      <w:r w:rsidRPr="000F5430">
        <w:rPr>
          <w:b/>
          <w:lang w:val="de-DE"/>
        </w:rPr>
        <w:t>Fronius International GmbH</w:t>
      </w:r>
    </w:p>
    <w:p w:rsidR="00FC0104" w:rsidRDefault="00FC0104" w:rsidP="00FC0104">
      <w:pPr>
        <w:jc w:val="both"/>
        <w:rPr>
          <w:lang w:val="de-DE"/>
        </w:rPr>
      </w:pPr>
      <w:r w:rsidRPr="000F5430">
        <w:rPr>
          <w:lang w:val="de-DE"/>
        </w:rPr>
        <w:t xml:space="preserve">Fronius International ist ein österreichisches Unternehmen mit Firmensitz in </w:t>
      </w:r>
      <w:proofErr w:type="spellStart"/>
      <w:r w:rsidRPr="000F5430">
        <w:rPr>
          <w:lang w:val="de-DE"/>
        </w:rPr>
        <w:t>Pettenbach</w:t>
      </w:r>
      <w:proofErr w:type="spellEnd"/>
      <w:r w:rsidRPr="000F5430">
        <w:rPr>
          <w:lang w:val="de-DE"/>
        </w:rPr>
        <w:t xml:space="preserve"> und weiteren Standorten in Wels, Thalheim, Steinhaus und Sattledt. Das Unternehmen mit global 3.</w:t>
      </w:r>
      <w:r w:rsidR="002443E4">
        <w:rPr>
          <w:lang w:val="de-DE"/>
        </w:rPr>
        <w:t>817</w:t>
      </w:r>
      <w:r w:rsidRPr="000F5430">
        <w:rPr>
          <w:lang w:val="de-DE"/>
        </w:rPr>
        <w:t xml:space="preserve"> Mitarbeitern ist in den Bereichen Schweißtechnik, Photovoltaik und Batterieladetechnik tätig. Der Exportanteil mit rund </w:t>
      </w:r>
      <w:r w:rsidR="002443E4">
        <w:rPr>
          <w:lang w:val="de-DE"/>
        </w:rPr>
        <w:t>89</w:t>
      </w:r>
      <w:r w:rsidRPr="000F5430">
        <w:rPr>
          <w:lang w:val="de-DE"/>
        </w:rPr>
        <w:t xml:space="preserve"> Prozent wird mit </w:t>
      </w:r>
      <w:r w:rsidR="002443E4">
        <w:rPr>
          <w:lang w:val="de-DE"/>
        </w:rPr>
        <w:t>28</w:t>
      </w:r>
      <w:r w:rsidRPr="000F5430">
        <w:rPr>
          <w:lang w:val="de-DE"/>
        </w:rPr>
        <w:t xml:space="preserve"> internationalen Fronius Gesellschaften und Vertriebspartnern/ Repräsentanten in mehr als 60 Ländern erreicht. Mit innovativen Produkten und Dienstleistungen sowie </w:t>
      </w:r>
      <w:r w:rsidR="002443E4">
        <w:rPr>
          <w:lang w:val="de-DE"/>
        </w:rPr>
        <w:t>1.242</w:t>
      </w:r>
      <w:r w:rsidRPr="000F5430">
        <w:rPr>
          <w:lang w:val="de-DE"/>
        </w:rPr>
        <w:t xml:space="preserve"> erteilten Patenten ist Fronius Innovationsführer am Weltmarkt.</w:t>
      </w:r>
    </w:p>
    <w:p w:rsidR="00FC0104" w:rsidRDefault="00FC0104" w:rsidP="00FC0104">
      <w:pPr>
        <w:rPr>
          <w:lang w:val="de-DE"/>
        </w:rPr>
      </w:pPr>
    </w:p>
    <w:p w:rsidR="00121795" w:rsidRPr="000F5430" w:rsidRDefault="00121795" w:rsidP="00FC0104">
      <w:pPr>
        <w:rPr>
          <w:lang w:val="de-DE"/>
        </w:rPr>
      </w:pPr>
    </w:p>
    <w:p w:rsidR="00FC0104" w:rsidRDefault="00FC0104" w:rsidP="00FC0104">
      <w:pPr>
        <w:rPr>
          <w:lang w:val="de-DE"/>
        </w:rPr>
      </w:pPr>
    </w:p>
    <w:p w:rsidR="00FC0104" w:rsidRDefault="00FC0104" w:rsidP="00FC0104">
      <w:pPr>
        <w:rPr>
          <w:lang w:val="de-DE"/>
        </w:rPr>
      </w:pPr>
      <w:r>
        <w:rPr>
          <w:lang w:val="de-DE"/>
        </w:rPr>
        <w:t>Diese Presseinformation sowie die Bilder stehen für Sie zum Download im Internet zur Verfügung:</w:t>
      </w:r>
    </w:p>
    <w:p w:rsidR="00850C41" w:rsidRDefault="00FB0B9F" w:rsidP="00FC0104">
      <w:pPr>
        <w:rPr>
          <w:lang w:val="de-DE"/>
        </w:rPr>
      </w:pPr>
      <w:hyperlink r:id="rId12" w:history="1">
        <w:r w:rsidR="002E7AF1" w:rsidRPr="00DE0533">
          <w:rPr>
            <w:rStyle w:val="Hyperlink"/>
            <w:lang w:val="de-DE"/>
          </w:rPr>
          <w:t>https://www.fronius.com/de/schweisstechnik/info-center</w:t>
        </w:r>
      </w:hyperlink>
      <w:r w:rsidR="003E40F6">
        <w:rPr>
          <w:rStyle w:val="Hyperlink"/>
          <w:lang w:val="de-DE"/>
        </w:rPr>
        <w:t>/presse</w:t>
      </w:r>
    </w:p>
    <w:p w:rsidR="002E7AF1" w:rsidRDefault="002E7AF1" w:rsidP="00FC0104">
      <w:pPr>
        <w:rPr>
          <w:lang w:val="de-DE"/>
        </w:rPr>
      </w:pPr>
    </w:p>
    <w:p w:rsidR="00850C41" w:rsidRPr="00850C41" w:rsidRDefault="00850C41" w:rsidP="00FC0104">
      <w:pPr>
        <w:rPr>
          <w:b/>
          <w:lang w:val="de-DE"/>
        </w:rPr>
      </w:pPr>
    </w:p>
    <w:p w:rsidR="00FC0104" w:rsidRDefault="00304CAE" w:rsidP="00FC0104">
      <w:pPr>
        <w:pStyle w:val="Textkrper2"/>
        <w:spacing w:after="0" w:line="240" w:lineRule="auto"/>
        <w:ind w:right="29"/>
        <w:rPr>
          <w:rFonts w:cs="Arial"/>
          <w:szCs w:val="20"/>
          <w:lang w:val="de-DE"/>
        </w:rPr>
      </w:pPr>
      <w:r>
        <w:rPr>
          <w:rFonts w:cs="Arial"/>
          <w:b/>
          <w:lang w:val="de-DE"/>
        </w:rPr>
        <w:t>Für weitere</w:t>
      </w:r>
      <w:r w:rsidR="00FC0104">
        <w:rPr>
          <w:rFonts w:cs="Arial"/>
          <w:b/>
          <w:lang w:val="de-DE"/>
        </w:rPr>
        <w:t xml:space="preserve"> Informationen wenden Sie sich bitte an:</w:t>
      </w:r>
      <w:r w:rsidR="00FC0104">
        <w:rPr>
          <w:rFonts w:cs="Arial"/>
          <w:b/>
          <w:lang w:val="de-DE"/>
        </w:rPr>
        <w:br/>
      </w:r>
    </w:p>
    <w:p w:rsidR="00FC0104" w:rsidRPr="004F6D31" w:rsidRDefault="00FC0104" w:rsidP="00FC0104">
      <w:pPr>
        <w:rPr>
          <w:rFonts w:cs="Arial"/>
          <w:lang w:val="de-DE"/>
        </w:rPr>
      </w:pPr>
      <w:r w:rsidRPr="004F6D31">
        <w:rPr>
          <w:rFonts w:cs="Arial"/>
          <w:lang w:val="de-DE"/>
        </w:rPr>
        <w:t xml:space="preserve">Deutschland: </w:t>
      </w:r>
    </w:p>
    <w:p w:rsidR="00FC0104" w:rsidRPr="004F6D31" w:rsidRDefault="00FC0104" w:rsidP="00FC0104">
      <w:pPr>
        <w:rPr>
          <w:rFonts w:cs="Arial"/>
          <w:lang w:val="de-DE"/>
        </w:rPr>
      </w:pPr>
      <w:r w:rsidRPr="004F6D31">
        <w:rPr>
          <w:rFonts w:cs="Arial"/>
          <w:lang w:val="de-DE"/>
        </w:rPr>
        <w:t>Frau Annette Orth,</w:t>
      </w:r>
      <w:r>
        <w:rPr>
          <w:rFonts w:cs="Arial"/>
          <w:lang w:val="de-DE"/>
        </w:rPr>
        <w:t xml:space="preserve"> Tel.:</w:t>
      </w:r>
      <w:r w:rsidRPr="004F6D31">
        <w:rPr>
          <w:rFonts w:cs="Arial"/>
          <w:lang w:val="de-DE"/>
        </w:rPr>
        <w:t xml:space="preserve"> +49 (6655) 91694-402,</w:t>
      </w:r>
    </w:p>
    <w:p w:rsidR="00FC0104" w:rsidRPr="005A300B" w:rsidRDefault="00FC0104" w:rsidP="00FC0104">
      <w:pPr>
        <w:rPr>
          <w:rFonts w:cs="Arial"/>
          <w:szCs w:val="20"/>
          <w:lang w:val="it-IT"/>
        </w:rPr>
      </w:pPr>
      <w:r w:rsidRPr="005A300B">
        <w:rPr>
          <w:rFonts w:cs="Arial"/>
          <w:szCs w:val="20"/>
          <w:lang w:val="it-IT"/>
        </w:rPr>
        <w:t xml:space="preserve">E-Mail: </w:t>
      </w:r>
      <w:hyperlink r:id="rId13" w:history="1">
        <w:r w:rsidRPr="005A300B">
          <w:rPr>
            <w:rStyle w:val="Hyperlink"/>
            <w:rFonts w:cs="Arial"/>
            <w:szCs w:val="20"/>
            <w:lang w:val="it-IT"/>
          </w:rPr>
          <w:t>orth.annette@fronius.com</w:t>
        </w:r>
      </w:hyperlink>
    </w:p>
    <w:p w:rsidR="00FC0104" w:rsidRPr="005A300B" w:rsidRDefault="00FC0104" w:rsidP="00FC0104">
      <w:pPr>
        <w:autoSpaceDE w:val="0"/>
        <w:autoSpaceDN w:val="0"/>
        <w:rPr>
          <w:rFonts w:cs="Arial"/>
          <w:lang w:val="it-IT"/>
        </w:rPr>
      </w:pPr>
    </w:p>
    <w:p w:rsidR="00FC0104" w:rsidRDefault="00FC0104" w:rsidP="00FC0104">
      <w:pPr>
        <w:pStyle w:val="Textkrper2"/>
        <w:spacing w:after="0" w:line="240" w:lineRule="auto"/>
        <w:ind w:right="29"/>
        <w:rPr>
          <w:rFonts w:cs="Arial"/>
          <w:i/>
          <w:lang w:val="pt-BR"/>
        </w:rPr>
      </w:pPr>
      <w:r w:rsidRPr="004F6D31">
        <w:rPr>
          <w:rFonts w:cs="Arial"/>
          <w:lang w:val="de-DE"/>
        </w:rPr>
        <w:t>Österreich:</w:t>
      </w:r>
      <w:r w:rsidRPr="004F6D31">
        <w:rPr>
          <w:rFonts w:cs="Arial"/>
          <w:lang w:val="de-DE"/>
        </w:rPr>
        <w:br/>
        <w:t xml:space="preserve">Frau Ilse Mayrhofer, Tel. </w:t>
      </w:r>
      <w:r>
        <w:rPr>
          <w:rFonts w:cs="Arial"/>
          <w:lang w:val="pt-BR"/>
        </w:rPr>
        <w:t>+43(0)7242/241-</w:t>
      </w:r>
      <w:r>
        <w:rPr>
          <w:lang w:val="pt-BR"/>
        </w:rPr>
        <w:t>4015</w:t>
      </w:r>
      <w:r>
        <w:rPr>
          <w:rFonts w:cs="Arial"/>
          <w:lang w:val="pt-BR"/>
        </w:rPr>
        <w:t xml:space="preserve">, </w:t>
      </w:r>
    </w:p>
    <w:p w:rsidR="00FC0104" w:rsidRDefault="00FC0104" w:rsidP="00FC0104">
      <w:pPr>
        <w:pStyle w:val="Textkrper2"/>
        <w:tabs>
          <w:tab w:val="left" w:pos="360"/>
        </w:tabs>
        <w:spacing w:after="0" w:line="240" w:lineRule="auto"/>
        <w:ind w:right="29"/>
        <w:rPr>
          <w:rFonts w:cs="Arial"/>
          <w:i/>
          <w:iCs/>
          <w:lang w:val="pt-BR"/>
        </w:rPr>
      </w:pPr>
      <w:r>
        <w:rPr>
          <w:rFonts w:cs="Arial"/>
          <w:iCs/>
          <w:lang w:val="pt-BR"/>
        </w:rPr>
        <w:t xml:space="preserve">E-Mail: </w:t>
      </w:r>
      <w:hyperlink r:id="rId14" w:history="1">
        <w:r>
          <w:rPr>
            <w:rStyle w:val="Hyperlink"/>
            <w:rFonts w:cs="Arial"/>
            <w:iCs/>
            <w:lang w:val="pt-BR"/>
          </w:rPr>
          <w:t>mayrhofer.ilse@fronius.com</w:t>
        </w:r>
      </w:hyperlink>
      <w:r>
        <w:rPr>
          <w:rFonts w:cs="Arial"/>
          <w:iCs/>
          <w:lang w:val="pt-BR"/>
        </w:rPr>
        <w:t xml:space="preserve"> </w:t>
      </w:r>
    </w:p>
    <w:p w:rsidR="00FC0104" w:rsidRDefault="00FC0104" w:rsidP="00FC0104">
      <w:pPr>
        <w:rPr>
          <w:rFonts w:cs="Arial"/>
          <w:lang w:val="pt-BR"/>
        </w:rPr>
      </w:pPr>
    </w:p>
    <w:p w:rsidR="0052402D" w:rsidRDefault="00FC0104" w:rsidP="00FC0104">
      <w:pPr>
        <w:rPr>
          <w:rFonts w:cs="Arial"/>
          <w:lang w:val="it-IT"/>
        </w:rPr>
      </w:pPr>
      <w:r>
        <w:rPr>
          <w:rFonts w:cs="Arial"/>
          <w:lang w:val="de-AT"/>
        </w:rPr>
        <w:t>Schweiz:</w:t>
      </w:r>
      <w:r>
        <w:rPr>
          <w:rFonts w:cs="Arial"/>
          <w:lang w:val="de-AT"/>
        </w:rPr>
        <w:br/>
      </w:r>
      <w:proofErr w:type="spellStart"/>
      <w:r w:rsidR="0052402D">
        <w:rPr>
          <w:rFonts w:cs="Arial"/>
          <w:lang w:val="de-AT"/>
        </w:rPr>
        <w:t>Monique.Inderbitzin</w:t>
      </w:r>
      <w:proofErr w:type="spellEnd"/>
      <w:r>
        <w:rPr>
          <w:rFonts w:cs="Arial"/>
          <w:lang w:val="de-AT"/>
        </w:rPr>
        <w:t xml:space="preserve">, </w:t>
      </w:r>
      <w:r>
        <w:rPr>
          <w:rFonts w:cs="Arial"/>
          <w:lang w:val="de-DE"/>
        </w:rPr>
        <w:t xml:space="preserve">Tel. </w:t>
      </w:r>
      <w:r>
        <w:rPr>
          <w:rFonts w:cs="Arial"/>
          <w:lang w:val="it-IT"/>
        </w:rPr>
        <w:t>+41(0)</w:t>
      </w:r>
      <w:r w:rsidR="0052402D">
        <w:rPr>
          <w:rFonts w:cs="Arial"/>
          <w:lang w:val="it-IT"/>
        </w:rPr>
        <w:t>79</w:t>
      </w:r>
      <w:r>
        <w:rPr>
          <w:rFonts w:cs="Arial"/>
          <w:lang w:val="it-IT"/>
        </w:rPr>
        <w:t>/</w:t>
      </w:r>
      <w:r w:rsidR="0052402D">
        <w:rPr>
          <w:rFonts w:cs="Arial"/>
          <w:lang w:val="it-IT"/>
        </w:rPr>
        <w:t>945 76</w:t>
      </w:r>
      <w:r>
        <w:rPr>
          <w:rFonts w:cs="Arial"/>
          <w:lang w:val="it-IT"/>
        </w:rPr>
        <w:t xml:space="preserve"> </w:t>
      </w:r>
      <w:r w:rsidR="0052402D">
        <w:rPr>
          <w:rFonts w:cs="Arial"/>
          <w:lang w:val="it-IT"/>
        </w:rPr>
        <w:t>20</w:t>
      </w:r>
      <w:r>
        <w:rPr>
          <w:rFonts w:cs="Arial"/>
          <w:lang w:val="it-IT"/>
        </w:rPr>
        <w:t xml:space="preserve">, </w:t>
      </w:r>
      <w:r>
        <w:rPr>
          <w:rFonts w:cs="Arial"/>
          <w:lang w:val="it-IT"/>
        </w:rPr>
        <w:br/>
        <w:t xml:space="preserve">E-Mail: </w:t>
      </w:r>
      <w:hyperlink r:id="rId15" w:history="1">
        <w:r w:rsidR="0052402D" w:rsidRPr="0039444C">
          <w:rPr>
            <w:rStyle w:val="Hyperlink"/>
            <w:rFonts w:cs="Arial"/>
            <w:lang w:val="it-IT"/>
          </w:rPr>
          <w:t>inderbitzin.monique@fronius.com</w:t>
        </w:r>
      </w:hyperlink>
    </w:p>
    <w:p w:rsidR="00FC0104" w:rsidRDefault="00FC0104" w:rsidP="00FC0104">
      <w:pPr>
        <w:rPr>
          <w:rFonts w:cs="Arial"/>
          <w:lang w:val="it-IT"/>
        </w:rPr>
      </w:pPr>
      <w:bookmarkStart w:id="0" w:name="_GoBack"/>
      <w:bookmarkEnd w:id="0"/>
      <w:r>
        <w:rPr>
          <w:rFonts w:cs="Arial"/>
          <w:lang w:val="it-IT"/>
        </w:rPr>
        <w:t xml:space="preserve"> </w:t>
      </w:r>
    </w:p>
    <w:p w:rsidR="00FC0104" w:rsidRPr="00A809F3" w:rsidRDefault="00FC0104" w:rsidP="00FC0104">
      <w:pPr>
        <w:pStyle w:val="Textkrper2"/>
        <w:spacing w:after="0" w:line="240" w:lineRule="auto"/>
        <w:ind w:right="29"/>
        <w:rPr>
          <w:rFonts w:cs="Arial"/>
          <w:lang w:val="it-IT"/>
        </w:rPr>
      </w:pPr>
    </w:p>
    <w:p w:rsidR="00FC0104" w:rsidRDefault="00FC0104" w:rsidP="00FC0104">
      <w:pPr>
        <w:pStyle w:val="Textkrper2"/>
        <w:spacing w:after="0" w:line="240" w:lineRule="auto"/>
        <w:ind w:right="29"/>
        <w:rPr>
          <w:rFonts w:cs="Arial"/>
          <w:lang w:val="de-DE"/>
        </w:rPr>
      </w:pPr>
      <w:r>
        <w:rPr>
          <w:rFonts w:cs="Arial"/>
          <w:lang w:val="de-DE"/>
        </w:rPr>
        <w:t>Bitte senden Sie ein Belegexemplar an unsere Agentur:</w:t>
      </w:r>
    </w:p>
    <w:p w:rsidR="00FC0104" w:rsidRDefault="00FC0104" w:rsidP="00FC0104">
      <w:pPr>
        <w:pStyle w:val="Textkrper2"/>
        <w:spacing w:after="0" w:line="240" w:lineRule="auto"/>
        <w:ind w:right="29"/>
        <w:rPr>
          <w:rFonts w:cs="Arial"/>
          <w:lang w:val="de-DE"/>
        </w:rPr>
      </w:pPr>
      <w:r>
        <w:rPr>
          <w:rFonts w:cs="Arial"/>
          <w:lang w:val="de-DE"/>
        </w:rPr>
        <w:t>a1kommunikation Schweizer GmbH, Frau Kirsten Ludwig,</w:t>
      </w:r>
    </w:p>
    <w:p w:rsidR="00FC0104" w:rsidRDefault="00FC0104" w:rsidP="00FC0104">
      <w:pPr>
        <w:pStyle w:val="Textkrper2"/>
        <w:spacing w:after="0" w:line="240" w:lineRule="auto"/>
        <w:ind w:right="29"/>
        <w:rPr>
          <w:rFonts w:cs="Arial"/>
          <w:lang w:val="de-DE"/>
        </w:rPr>
      </w:pPr>
      <w:r>
        <w:rPr>
          <w:rFonts w:cs="Arial"/>
          <w:lang w:val="de-DE"/>
        </w:rPr>
        <w:t>Oberdorfstraße 31 A, D – 70794 Filderstadt,</w:t>
      </w:r>
    </w:p>
    <w:p w:rsidR="00FC0104" w:rsidRDefault="00FC0104" w:rsidP="00FC0104">
      <w:pPr>
        <w:pStyle w:val="Textkrper2"/>
        <w:spacing w:after="0" w:line="240" w:lineRule="auto"/>
        <w:ind w:right="29"/>
        <w:rPr>
          <w:lang w:val="pt-BR"/>
        </w:rPr>
      </w:pPr>
      <w:r>
        <w:rPr>
          <w:rFonts w:cs="Arial"/>
          <w:lang w:val="pt-BR"/>
        </w:rPr>
        <w:t xml:space="preserve">Tel.: +49 (0)711 9454161-20, E-Mail: </w:t>
      </w:r>
      <w:hyperlink r:id="rId16" w:history="1">
        <w:r w:rsidR="0052402D" w:rsidRPr="0039444C">
          <w:rPr>
            <w:rStyle w:val="Hyperlink"/>
            <w:rFonts w:cs="Arial"/>
            <w:lang w:val="pt-BR"/>
          </w:rPr>
          <w:t>Kirsten.Ludwig@a1kommunikation.de</w:t>
        </w:r>
      </w:hyperlink>
    </w:p>
    <w:p w:rsidR="00FC0104" w:rsidRPr="00FC0104" w:rsidRDefault="00FC0104" w:rsidP="00FC0104">
      <w:pPr>
        <w:rPr>
          <w:lang w:val="pt-BR"/>
        </w:rPr>
      </w:pPr>
    </w:p>
    <w:sectPr w:rsidR="00FC0104" w:rsidRPr="00FC0104" w:rsidSect="00B74B02">
      <w:headerReference w:type="even" r:id="rId17"/>
      <w:headerReference w:type="default" r:id="rId18"/>
      <w:footerReference w:type="default" r:id="rId19"/>
      <w:headerReference w:type="first" r:id="rId20"/>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9F" w:rsidRDefault="00FB0B9F" w:rsidP="000875B1">
      <w:r>
        <w:separator/>
      </w:r>
    </w:p>
  </w:endnote>
  <w:endnote w:type="continuationSeparator" w:id="0">
    <w:p w:rsidR="00FB0B9F" w:rsidRDefault="00FB0B9F" w:rsidP="0008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Pr="00E533E1" w:rsidRDefault="00BE5CED" w:rsidP="000875B1">
    <w:pPr>
      <w:tabs>
        <w:tab w:val="right" w:pos="10080"/>
      </w:tabs>
      <w:rPr>
        <w:sz w:val="16"/>
        <w:szCs w:val="16"/>
        <w:lang w:val="de-DE"/>
      </w:rPr>
    </w:pPr>
    <w:r>
      <w:rPr>
        <w:sz w:val="12"/>
        <w:szCs w:val="12"/>
        <w:lang w:val="de-DE"/>
      </w:rPr>
      <w:t>01/201</w:t>
    </w:r>
    <w:r w:rsidR="00752C03">
      <w:rPr>
        <w:sz w:val="12"/>
        <w:szCs w:val="12"/>
        <w:lang w:val="de-DE"/>
      </w:rPr>
      <w:t>7</w:t>
    </w:r>
    <w:r w:rsidRPr="00E533E1">
      <w:rPr>
        <w:sz w:val="16"/>
        <w:szCs w:val="16"/>
        <w:lang w:val="de-DE"/>
      </w:rPr>
      <w:tab/>
    </w:r>
    <w:r w:rsidR="0047721D" w:rsidRPr="00E533E1">
      <w:rPr>
        <w:sz w:val="16"/>
        <w:szCs w:val="16"/>
      </w:rPr>
      <w:fldChar w:fldCharType="begin"/>
    </w:r>
    <w:r w:rsidRPr="00E533E1">
      <w:rPr>
        <w:sz w:val="16"/>
        <w:szCs w:val="16"/>
      </w:rPr>
      <w:instrText xml:space="preserve"> </w:instrText>
    </w:r>
    <w:r>
      <w:rPr>
        <w:sz w:val="16"/>
        <w:szCs w:val="16"/>
      </w:rPr>
      <w:instrText>PAGE</w:instrText>
    </w:r>
    <w:r w:rsidRPr="00E533E1">
      <w:rPr>
        <w:sz w:val="16"/>
        <w:szCs w:val="16"/>
      </w:rPr>
      <w:instrText xml:space="preserve"> </w:instrText>
    </w:r>
    <w:r w:rsidR="0047721D" w:rsidRPr="00E533E1">
      <w:rPr>
        <w:sz w:val="16"/>
        <w:szCs w:val="16"/>
      </w:rPr>
      <w:fldChar w:fldCharType="separate"/>
    </w:r>
    <w:r w:rsidR="0052402D">
      <w:rPr>
        <w:noProof/>
        <w:sz w:val="16"/>
        <w:szCs w:val="16"/>
      </w:rPr>
      <w:t>3</w:t>
    </w:r>
    <w:r w:rsidR="0047721D" w:rsidRPr="00E533E1">
      <w:rPr>
        <w:sz w:val="16"/>
        <w:szCs w:val="16"/>
      </w:rPr>
      <w:fldChar w:fldCharType="end"/>
    </w:r>
    <w:r w:rsidRPr="00E533E1">
      <w:rPr>
        <w:sz w:val="16"/>
        <w:szCs w:val="16"/>
      </w:rPr>
      <w:t>/</w:t>
    </w:r>
    <w:r w:rsidR="0047721D" w:rsidRPr="00E533E1">
      <w:rPr>
        <w:sz w:val="16"/>
        <w:szCs w:val="16"/>
      </w:rPr>
      <w:fldChar w:fldCharType="begin"/>
    </w:r>
    <w:r w:rsidRPr="00E533E1">
      <w:rPr>
        <w:sz w:val="16"/>
        <w:szCs w:val="16"/>
      </w:rPr>
      <w:instrText xml:space="preserve"> </w:instrText>
    </w:r>
    <w:r>
      <w:rPr>
        <w:sz w:val="16"/>
        <w:szCs w:val="16"/>
      </w:rPr>
      <w:instrText>NUMPAGES</w:instrText>
    </w:r>
    <w:r w:rsidRPr="00E533E1">
      <w:rPr>
        <w:sz w:val="16"/>
        <w:szCs w:val="16"/>
      </w:rPr>
      <w:instrText xml:space="preserve"> </w:instrText>
    </w:r>
    <w:r w:rsidR="0047721D" w:rsidRPr="00E533E1">
      <w:rPr>
        <w:sz w:val="16"/>
        <w:szCs w:val="16"/>
      </w:rPr>
      <w:fldChar w:fldCharType="separate"/>
    </w:r>
    <w:r w:rsidR="0052402D">
      <w:rPr>
        <w:noProof/>
        <w:sz w:val="16"/>
        <w:szCs w:val="16"/>
      </w:rPr>
      <w:t>3</w:t>
    </w:r>
    <w:r w:rsidR="0047721D" w:rsidRPr="00E533E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9F" w:rsidRDefault="00FB0B9F" w:rsidP="000875B1">
      <w:r>
        <w:separator/>
      </w:r>
    </w:p>
  </w:footnote>
  <w:footnote w:type="continuationSeparator" w:id="0">
    <w:p w:rsidR="00FB0B9F" w:rsidRDefault="00FB0B9F" w:rsidP="00087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Default="00FB0B9F">
    <w:pPr>
      <w:pStyle w:val="Kopfzeil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84.45pt;height:685pt;z-index:-251658752;mso-position-horizontal:center;mso-position-horizontal-relative:margin;mso-position-vertical:center;mso-position-vertical-relative:margin" o:allowincell="f">
          <v:imagedata r:id="rId1" o:title="EN_HG_weiß"/>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Default="00752C03">
    <w:r>
      <w:rPr>
        <w:noProof/>
        <w:lang w:val="de-CH" w:eastAsia="de-CH"/>
      </w:rPr>
      <w:drawing>
        <wp:anchor distT="0" distB="0" distL="114300" distR="114300" simplePos="0" relativeHeight="251658752" behindDoc="1" locked="0" layoutInCell="1" allowOverlap="1">
          <wp:simplePos x="0" y="0"/>
          <wp:positionH relativeFrom="column">
            <wp:posOffset>-790575</wp:posOffset>
          </wp:positionH>
          <wp:positionV relativeFrom="page">
            <wp:posOffset>8890</wp:posOffset>
          </wp:positionV>
          <wp:extent cx="7560000" cy="10692000"/>
          <wp:effectExtent l="0" t="0" r="0" b="0"/>
          <wp:wrapNone/>
          <wp:docPr id="1" name="Grafik 1" descr="\\AT-FILE-01\orgunits\Konzernmarketing\002_Design_und_Grafik\x_User\Strasser\01 Konzernmarketing\WORD-Vorlagen\Wordvorlagen 02.2017\EMFs\A4_HG_weiß.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FILE-01\orgunits\Konzernmarketing\002_Design_und_Grafik\x_User\Strasser\01 Konzernmarketing\WORD-Vorlagen\Wordvorlagen 02.2017\EMFs\A4_HG_weiß.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B1" w:rsidRDefault="00FB0B9F">
    <w:pPr>
      <w:pStyle w:val="Kopfzeil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84.45pt;height:685pt;z-index:-251659776;mso-position-horizontal:center;mso-position-horizontal-relative:margin;mso-position-vertical:center;mso-position-vertical-relative:margin" o:allowincell="f">
          <v:imagedata r:id="rId1" o:title="EN_HG_weiß"/>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C3"/>
    <w:rsid w:val="00023AAD"/>
    <w:rsid w:val="00082CBE"/>
    <w:rsid w:val="000A7182"/>
    <w:rsid w:val="000C132F"/>
    <w:rsid w:val="000D5433"/>
    <w:rsid w:val="000E4B4B"/>
    <w:rsid w:val="000E54F9"/>
    <w:rsid w:val="00121795"/>
    <w:rsid w:val="0013627A"/>
    <w:rsid w:val="001A6BCA"/>
    <w:rsid w:val="001E1536"/>
    <w:rsid w:val="001F4BAF"/>
    <w:rsid w:val="00215E70"/>
    <w:rsid w:val="002443E4"/>
    <w:rsid w:val="00245E34"/>
    <w:rsid w:val="00257B2C"/>
    <w:rsid w:val="0026506E"/>
    <w:rsid w:val="00281EFF"/>
    <w:rsid w:val="0029217D"/>
    <w:rsid w:val="002A0F1A"/>
    <w:rsid w:val="002A4A5C"/>
    <w:rsid w:val="002A76A9"/>
    <w:rsid w:val="002E037F"/>
    <w:rsid w:val="002E7AF1"/>
    <w:rsid w:val="002F182C"/>
    <w:rsid w:val="00304CAE"/>
    <w:rsid w:val="00305E82"/>
    <w:rsid w:val="003079E3"/>
    <w:rsid w:val="00320D7B"/>
    <w:rsid w:val="00333F7E"/>
    <w:rsid w:val="00385A3E"/>
    <w:rsid w:val="003B2A4A"/>
    <w:rsid w:val="003E40F6"/>
    <w:rsid w:val="0047721D"/>
    <w:rsid w:val="004B1D1F"/>
    <w:rsid w:val="004C387E"/>
    <w:rsid w:val="004D1A5C"/>
    <w:rsid w:val="004E1F20"/>
    <w:rsid w:val="004E6038"/>
    <w:rsid w:val="004E7BFD"/>
    <w:rsid w:val="005140F1"/>
    <w:rsid w:val="0052402D"/>
    <w:rsid w:val="0054690E"/>
    <w:rsid w:val="005A678E"/>
    <w:rsid w:val="005C7705"/>
    <w:rsid w:val="005D07DC"/>
    <w:rsid w:val="005D7A0E"/>
    <w:rsid w:val="00600AFA"/>
    <w:rsid w:val="0060698E"/>
    <w:rsid w:val="00637B3B"/>
    <w:rsid w:val="00645B42"/>
    <w:rsid w:val="00677D1B"/>
    <w:rsid w:val="006822E0"/>
    <w:rsid w:val="006853C1"/>
    <w:rsid w:val="006A2908"/>
    <w:rsid w:val="006C31D6"/>
    <w:rsid w:val="006C69A5"/>
    <w:rsid w:val="006F4ECA"/>
    <w:rsid w:val="0073327C"/>
    <w:rsid w:val="00752C03"/>
    <w:rsid w:val="007831BB"/>
    <w:rsid w:val="00797E02"/>
    <w:rsid w:val="007A4C50"/>
    <w:rsid w:val="007B2769"/>
    <w:rsid w:val="007C5ED9"/>
    <w:rsid w:val="008102ED"/>
    <w:rsid w:val="00811C04"/>
    <w:rsid w:val="008123B2"/>
    <w:rsid w:val="00821F19"/>
    <w:rsid w:val="0082500A"/>
    <w:rsid w:val="00825A50"/>
    <w:rsid w:val="00850C41"/>
    <w:rsid w:val="008527B9"/>
    <w:rsid w:val="008950F5"/>
    <w:rsid w:val="008B168D"/>
    <w:rsid w:val="008E1ED5"/>
    <w:rsid w:val="008F26C1"/>
    <w:rsid w:val="00906DA0"/>
    <w:rsid w:val="009341B0"/>
    <w:rsid w:val="00934E7B"/>
    <w:rsid w:val="00942BE3"/>
    <w:rsid w:val="00965BCE"/>
    <w:rsid w:val="0097397F"/>
    <w:rsid w:val="00973EA0"/>
    <w:rsid w:val="00977C28"/>
    <w:rsid w:val="009E04F3"/>
    <w:rsid w:val="00A0148B"/>
    <w:rsid w:val="00A809F3"/>
    <w:rsid w:val="00A967ED"/>
    <w:rsid w:val="00AE3426"/>
    <w:rsid w:val="00AE4557"/>
    <w:rsid w:val="00B15E99"/>
    <w:rsid w:val="00B222C9"/>
    <w:rsid w:val="00B3059C"/>
    <w:rsid w:val="00B5051E"/>
    <w:rsid w:val="00B57EC6"/>
    <w:rsid w:val="00B62139"/>
    <w:rsid w:val="00B70470"/>
    <w:rsid w:val="00B74B02"/>
    <w:rsid w:val="00B841C3"/>
    <w:rsid w:val="00B92069"/>
    <w:rsid w:val="00B95E69"/>
    <w:rsid w:val="00BB45AA"/>
    <w:rsid w:val="00BD151A"/>
    <w:rsid w:val="00BD3229"/>
    <w:rsid w:val="00BD6459"/>
    <w:rsid w:val="00BE5CED"/>
    <w:rsid w:val="00C33A7B"/>
    <w:rsid w:val="00C84D8D"/>
    <w:rsid w:val="00C8722B"/>
    <w:rsid w:val="00CA122B"/>
    <w:rsid w:val="00CB3E5D"/>
    <w:rsid w:val="00CC1E31"/>
    <w:rsid w:val="00CE5CCC"/>
    <w:rsid w:val="00CE7DFC"/>
    <w:rsid w:val="00D33855"/>
    <w:rsid w:val="00D4755E"/>
    <w:rsid w:val="00D52E16"/>
    <w:rsid w:val="00D650B1"/>
    <w:rsid w:val="00D74304"/>
    <w:rsid w:val="00D8140A"/>
    <w:rsid w:val="00DA6D23"/>
    <w:rsid w:val="00E0368C"/>
    <w:rsid w:val="00E12562"/>
    <w:rsid w:val="00E360A9"/>
    <w:rsid w:val="00EA77BA"/>
    <w:rsid w:val="00EB4DBA"/>
    <w:rsid w:val="00EC2790"/>
    <w:rsid w:val="00ED2D36"/>
    <w:rsid w:val="00ED439F"/>
    <w:rsid w:val="00F26A52"/>
    <w:rsid w:val="00F335ED"/>
    <w:rsid w:val="00F872E7"/>
    <w:rsid w:val="00FA0D6F"/>
    <w:rsid w:val="00FA20F1"/>
    <w:rsid w:val="00FB0B9F"/>
    <w:rsid w:val="00FC0104"/>
    <w:rsid w:val="00FE54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7B3F63FF-07E8-414B-9D32-F84A6107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21B3"/>
    <w:rPr>
      <w:rFonts w:ascii="Arial" w:hAnsi="Arial"/>
      <w:szCs w:val="24"/>
      <w:lang w:val="en-US"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qFormat/>
    <w:rsid w:val="006E4E66"/>
    <w:pPr>
      <w:keepNext/>
      <w:spacing w:before="240" w:after="60"/>
      <w:outlineLvl w:val="2"/>
    </w:pPr>
    <w:rPr>
      <w:rFonts w:cs="Arial"/>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lang w:val="de-DE"/>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basedOn w:val="Absatz-Standardschriftart"/>
    <w:link w:val="berschrift1"/>
    <w:rsid w:val="006E4E66"/>
    <w:rPr>
      <w:rFonts w:ascii="Arial" w:eastAsia="PMingLiU" w:hAnsi="Arial" w:cs="Arial"/>
      <w:b/>
      <w:bCs/>
      <w:caps/>
      <w:color w:val="FF0000"/>
      <w:kern w:val="32"/>
      <w:sz w:val="28"/>
      <w:szCs w:val="32"/>
      <w:lang w:val="en-US" w:eastAsia="zh-TW" w:bidi="ar-SA"/>
    </w:rPr>
  </w:style>
  <w:style w:type="character" w:customStyle="1" w:styleId="berschrift2Zchn">
    <w:name w:val="Überschrift 2 Zchn"/>
    <w:basedOn w:val="Absatz-Standardschriftart"/>
    <w:link w:val="berschrift2"/>
    <w:rsid w:val="00A421B3"/>
    <w:rPr>
      <w:rFonts w:ascii="Arial" w:eastAsia="PMingLiU" w:hAnsi="Arial" w:cs="Arial"/>
      <w:b/>
      <w:bCs/>
      <w:iCs/>
      <w:color w:val="000000"/>
      <w:sz w:val="24"/>
      <w:szCs w:val="28"/>
      <w:lang w:val="en-US" w:eastAsia="zh-TW" w:bidi="ar-SA"/>
    </w:rPr>
  </w:style>
  <w:style w:type="character" w:styleId="Fett">
    <w:name w:val="Strong"/>
    <w:basedOn w:val="Absatz-Standardschriftart"/>
    <w:qFormat/>
    <w:rsid w:val="00AF7A59"/>
    <w:rPr>
      <w:b/>
      <w:bCs/>
    </w:rPr>
  </w:style>
  <w:style w:type="paragraph" w:styleId="Sprechblasentext">
    <w:name w:val="Balloon Text"/>
    <w:basedOn w:val="Standard"/>
    <w:link w:val="SprechblasentextZchn"/>
    <w:uiPriority w:val="99"/>
    <w:semiHidden/>
    <w:unhideWhenUsed/>
    <w:rsid w:val="004D1A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A5C"/>
    <w:rPr>
      <w:rFonts w:ascii="Tahoma" w:hAnsi="Tahoma" w:cs="Tahoma"/>
      <w:sz w:val="16"/>
      <w:szCs w:val="16"/>
      <w:lang w:val="en-US" w:eastAsia="zh-TW"/>
    </w:rPr>
  </w:style>
  <w:style w:type="character" w:styleId="Hyperlink">
    <w:name w:val="Hyperlink"/>
    <w:uiPriority w:val="99"/>
    <w:rsid w:val="00FC0104"/>
    <w:rPr>
      <w:color w:val="0000FF"/>
      <w:u w:val="single"/>
    </w:rPr>
  </w:style>
  <w:style w:type="paragraph" w:styleId="Textkrper2">
    <w:name w:val="Body Text 2"/>
    <w:basedOn w:val="Standard"/>
    <w:link w:val="Textkrper2Zchn"/>
    <w:rsid w:val="00FC0104"/>
    <w:pPr>
      <w:spacing w:after="120" w:line="480" w:lineRule="auto"/>
    </w:pPr>
  </w:style>
  <w:style w:type="character" w:customStyle="1" w:styleId="Textkrper2Zchn">
    <w:name w:val="Textkörper 2 Zchn"/>
    <w:basedOn w:val="Absatz-Standardschriftart"/>
    <w:link w:val="Textkrper2"/>
    <w:rsid w:val="00FC0104"/>
    <w:rPr>
      <w:rFonts w:ascii="Arial" w:hAnsi="Arial"/>
      <w:szCs w:val="24"/>
      <w:lang w:val="en-US" w:eastAsia="zh-TW"/>
    </w:rPr>
  </w:style>
  <w:style w:type="character" w:styleId="BesuchterHyperlink">
    <w:name w:val="FollowedHyperlink"/>
    <w:basedOn w:val="Absatz-Standardschriftart"/>
    <w:uiPriority w:val="99"/>
    <w:semiHidden/>
    <w:unhideWhenUsed/>
    <w:rsid w:val="007831BB"/>
    <w:rPr>
      <w:color w:val="800080" w:themeColor="followedHyperlink"/>
      <w:u w:val="single"/>
    </w:rPr>
  </w:style>
  <w:style w:type="character" w:styleId="Kommentarzeichen">
    <w:name w:val="annotation reference"/>
    <w:basedOn w:val="Absatz-Standardschriftart"/>
    <w:uiPriority w:val="99"/>
    <w:semiHidden/>
    <w:unhideWhenUsed/>
    <w:rsid w:val="00257B2C"/>
    <w:rPr>
      <w:sz w:val="16"/>
      <w:szCs w:val="16"/>
    </w:rPr>
  </w:style>
  <w:style w:type="paragraph" w:styleId="Kommentartext">
    <w:name w:val="annotation text"/>
    <w:basedOn w:val="Standard"/>
    <w:link w:val="KommentartextZchn"/>
    <w:uiPriority w:val="99"/>
    <w:semiHidden/>
    <w:unhideWhenUsed/>
    <w:rsid w:val="00257B2C"/>
    <w:rPr>
      <w:szCs w:val="20"/>
    </w:rPr>
  </w:style>
  <w:style w:type="character" w:customStyle="1" w:styleId="KommentartextZchn">
    <w:name w:val="Kommentartext Zchn"/>
    <w:basedOn w:val="Absatz-Standardschriftart"/>
    <w:link w:val="Kommentartext"/>
    <w:uiPriority w:val="99"/>
    <w:semiHidden/>
    <w:rsid w:val="00257B2C"/>
    <w:rPr>
      <w:rFonts w:ascii="Arial" w:hAnsi="Arial"/>
      <w:lang w:val="en-US" w:eastAsia="zh-TW"/>
    </w:rPr>
  </w:style>
  <w:style w:type="paragraph" w:styleId="Kommentarthema">
    <w:name w:val="annotation subject"/>
    <w:basedOn w:val="Kommentartext"/>
    <w:next w:val="Kommentartext"/>
    <w:link w:val="KommentarthemaZchn"/>
    <w:uiPriority w:val="99"/>
    <w:semiHidden/>
    <w:unhideWhenUsed/>
    <w:rsid w:val="00257B2C"/>
    <w:rPr>
      <w:b/>
      <w:bCs/>
    </w:rPr>
  </w:style>
  <w:style w:type="character" w:customStyle="1" w:styleId="KommentarthemaZchn">
    <w:name w:val="Kommentarthema Zchn"/>
    <w:basedOn w:val="KommentartextZchn"/>
    <w:link w:val="Kommentarthema"/>
    <w:uiPriority w:val="99"/>
    <w:semiHidden/>
    <w:rsid w:val="00257B2C"/>
    <w:rPr>
      <w:rFonts w:ascii="Arial" w:hAnsi="Arial"/>
      <w:b/>
      <w:bCs/>
      <w:lang w:val="en-US" w:eastAsia="zh-TW"/>
    </w:rPr>
  </w:style>
  <w:style w:type="paragraph" w:customStyle="1" w:styleId="Default">
    <w:name w:val="Default"/>
    <w:rsid w:val="00B74B02"/>
    <w:pPr>
      <w:autoSpaceDE w:val="0"/>
      <w:autoSpaceDN w:val="0"/>
      <w:adjustRightInd w:val="0"/>
    </w:pPr>
    <w:rPr>
      <w:rFonts w:ascii="Arial"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rth.annette@fronius.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ronius.com/de/schweisstechnik/info-cent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irsten.Ludwig@a1kommunikation.d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nderbitzin.monique@fronius.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yrhofer.ilse@froniu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20press%20templates\DE_press-standard_template.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0C1F-F4AC-4927-832E-6F464C77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DE_press-standard_template.dotm</Template>
  <TotalTime>0</TotalTime>
  <Pages>3</Pages>
  <Words>666</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TITEL</vt:lpstr>
    </vt:vector>
  </TitlesOfParts>
  <Company>Fronius International</Company>
  <LinksUpToDate>false</LinksUpToDate>
  <CharactersWithSpaces>4853</CharactersWithSpaces>
  <SharedDoc>false</SharedDoc>
  <HLinks>
    <vt:vector size="30" baseType="variant">
      <vt:variant>
        <vt:i4>1572919</vt:i4>
      </vt:variant>
      <vt:variant>
        <vt:i4>4742</vt:i4>
      </vt:variant>
      <vt:variant>
        <vt:i4>1025</vt:i4>
      </vt:variant>
      <vt:variant>
        <vt:i4>1</vt:i4>
      </vt:variant>
      <vt:variant>
        <vt:lpwstr>Assembly_Fronius_IG_Plus</vt:lpwstr>
      </vt:variant>
      <vt:variant>
        <vt:lpwstr/>
      </vt:variant>
      <vt:variant>
        <vt:i4>5111829</vt:i4>
      </vt:variant>
      <vt:variant>
        <vt:i4>4992</vt:i4>
      </vt:variant>
      <vt:variant>
        <vt:i4>1026</vt:i4>
      </vt:variant>
      <vt:variant>
        <vt:i4>1</vt:i4>
      </vt:variant>
      <vt:variant>
        <vt:lpwstr>PowerStagePCB_Fronius_IG_Plus</vt:lpwstr>
      </vt:variant>
      <vt:variant>
        <vt:lpwstr/>
      </vt:variant>
      <vt:variant>
        <vt:i4>4391139</vt:i4>
      </vt:variant>
      <vt:variant>
        <vt:i4>-1</vt:i4>
      </vt:variant>
      <vt:variant>
        <vt:i4>2050</vt:i4>
      </vt:variant>
      <vt:variant>
        <vt:i4>1</vt:i4>
      </vt:variant>
      <vt:variant>
        <vt:lpwstr>EN_HG_weiß</vt:lpwstr>
      </vt:variant>
      <vt:variant>
        <vt:lpwstr/>
      </vt:variant>
      <vt:variant>
        <vt:i4>4391139</vt:i4>
      </vt:variant>
      <vt:variant>
        <vt:i4>-1</vt:i4>
      </vt:variant>
      <vt:variant>
        <vt:i4>2051</vt:i4>
      </vt:variant>
      <vt:variant>
        <vt:i4>1</vt:i4>
      </vt:variant>
      <vt:variant>
        <vt:lpwstr>EN_HG_weiß</vt:lpwstr>
      </vt:variant>
      <vt:variant>
        <vt:lpwstr/>
      </vt:variant>
      <vt:variant>
        <vt:i4>4391139</vt:i4>
      </vt:variant>
      <vt:variant>
        <vt:i4>-1</vt:i4>
      </vt:variant>
      <vt:variant>
        <vt:i4>2052</vt:i4>
      </vt:variant>
      <vt:variant>
        <vt:i4>1</vt:i4>
      </vt:variant>
      <vt:variant>
        <vt:lpwstr>EN_HG_weiß</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Doppler Leonie</dc:creator>
  <cp:lastModifiedBy>Inderbitzin Monique</cp:lastModifiedBy>
  <cp:revision>3</cp:revision>
  <cp:lastPrinted>2009-04-22T19:24:00Z</cp:lastPrinted>
  <dcterms:created xsi:type="dcterms:W3CDTF">2017-11-15T13:45:00Z</dcterms:created>
  <dcterms:modified xsi:type="dcterms:W3CDTF">2017-11-15T14:03:00Z</dcterms:modified>
</cp:coreProperties>
</file>